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30"/>
          <w:szCs w:val="30"/>
        </w:rPr>
      </w:pPr>
      <w:r>
        <w:rPr>
          <w:rFonts w:hint="eastAsia"/>
          <w:b/>
          <w:sz w:val="30"/>
          <w:szCs w:val="30"/>
        </w:rPr>
        <w:t>附件4：</w:t>
      </w:r>
    </w:p>
    <w:p>
      <w:pPr>
        <w:jc w:val="center"/>
        <w:rPr>
          <w:rFonts w:ascii="黑体" w:hAnsi="黑体" w:eastAsia="黑体"/>
          <w:b/>
          <w:sz w:val="32"/>
          <w:szCs w:val="32"/>
        </w:rPr>
      </w:pPr>
      <w:r>
        <w:rPr>
          <w:rFonts w:hint="eastAsia" w:asciiTheme="majorEastAsia" w:hAnsiTheme="majorEastAsia" w:eastAsiaTheme="majorEastAsia" w:cstheme="majorEastAsia"/>
          <w:b/>
          <w:sz w:val="32"/>
          <w:szCs w:val="32"/>
        </w:rPr>
        <w:t>202</w:t>
      </w:r>
      <w:r>
        <w:rPr>
          <w:rFonts w:asciiTheme="majorEastAsia" w:hAnsiTheme="majorEastAsia" w:eastAsiaTheme="majorEastAsia" w:cstheme="majorEastAsia"/>
          <w:b/>
          <w:sz w:val="32"/>
          <w:szCs w:val="32"/>
        </w:rPr>
        <w:t>4</w:t>
      </w:r>
      <w:r>
        <w:rPr>
          <w:rFonts w:hint="eastAsia" w:asciiTheme="majorEastAsia" w:hAnsiTheme="majorEastAsia" w:eastAsiaTheme="majorEastAsia" w:cstheme="majorEastAsia"/>
          <w:b/>
          <w:sz w:val="32"/>
          <w:szCs w:val="32"/>
        </w:rPr>
        <w:t>届研究生毕业档案整理与移交注意事项</w:t>
      </w:r>
    </w:p>
    <w:p>
      <w:pPr>
        <w:pStyle w:val="6"/>
        <w:widowControl/>
        <w:shd w:val="clear" w:color="auto" w:fill="FFFFFF"/>
        <w:spacing w:beforeAutospacing="0" w:afterAutospacing="0"/>
        <w:ind w:firstLine="562" w:firstLineChars="200"/>
        <w:rPr>
          <w:rFonts w:ascii="仿宋" w:hAnsi="仿宋" w:eastAsia="仿宋" w:cs="仿宋"/>
          <w:b/>
          <w:color w:val="222222"/>
          <w:sz w:val="28"/>
          <w:szCs w:val="28"/>
        </w:rPr>
      </w:pPr>
      <w:r>
        <w:rPr>
          <w:rFonts w:hint="eastAsia" w:ascii="仿宋" w:hAnsi="仿宋" w:eastAsia="仿宋" w:cs="仿宋"/>
          <w:b/>
          <w:color w:val="222222"/>
          <w:sz w:val="28"/>
          <w:szCs w:val="28"/>
        </w:rPr>
        <w:t>一、硕（博）士毕业生档案材料主要内容</w:t>
      </w:r>
    </w:p>
    <w:p>
      <w:pPr>
        <w:pStyle w:val="6"/>
        <w:widowControl/>
        <w:shd w:val="clear" w:color="auto" w:fill="FFFFFF"/>
        <w:spacing w:beforeAutospacing="0" w:afterAutospacing="0"/>
        <w:ind w:firstLine="562" w:firstLineChars="200"/>
        <w:rPr>
          <w:rFonts w:ascii="仿宋" w:hAnsi="仿宋" w:eastAsia="仿宋" w:cs="仿宋"/>
          <w:color w:val="222222"/>
          <w:sz w:val="28"/>
          <w:szCs w:val="28"/>
        </w:rPr>
      </w:pPr>
      <w:r>
        <w:rPr>
          <w:rFonts w:hint="eastAsia" w:ascii="仿宋" w:hAnsi="仿宋" w:eastAsia="仿宋" w:cs="仿宋"/>
          <w:b/>
          <w:color w:val="222222"/>
          <w:sz w:val="28"/>
          <w:szCs w:val="28"/>
        </w:rPr>
        <w:t>1、高中档案材料</w:t>
      </w:r>
      <w:r>
        <w:rPr>
          <w:rFonts w:hint="eastAsia" w:ascii="仿宋" w:hAnsi="仿宋" w:eastAsia="仿宋" w:cs="仿宋"/>
          <w:color w:val="222222"/>
          <w:sz w:val="28"/>
          <w:szCs w:val="28"/>
        </w:rPr>
        <w:t>：中学材料（高中学籍卡或毕业生登记表、体检表等）、高考材料（高考报名登记表、高考体检表等）、预科材料；</w:t>
      </w:r>
    </w:p>
    <w:p>
      <w:pPr>
        <w:pStyle w:val="6"/>
        <w:widowControl/>
        <w:shd w:val="clear" w:color="auto" w:fill="FFFFFF"/>
        <w:spacing w:beforeAutospacing="0" w:afterAutospacing="0"/>
        <w:ind w:firstLine="562" w:firstLineChars="200"/>
        <w:rPr>
          <w:rFonts w:ascii="仿宋" w:hAnsi="仿宋" w:eastAsia="仿宋" w:cs="仿宋"/>
          <w:color w:val="222222"/>
          <w:sz w:val="28"/>
          <w:szCs w:val="28"/>
        </w:rPr>
      </w:pPr>
      <w:r>
        <w:rPr>
          <w:rFonts w:ascii="仿宋" w:hAnsi="仿宋" w:eastAsia="仿宋" w:cs="仿宋"/>
          <w:b/>
          <w:color w:val="222222"/>
          <w:sz w:val="28"/>
          <w:szCs w:val="28"/>
        </w:rPr>
        <w:t>2、专科材料</w:t>
      </w:r>
      <w:r>
        <w:rPr>
          <w:rFonts w:hint="eastAsia" w:ascii="仿宋" w:hAnsi="仿宋" w:eastAsia="仿宋" w:cs="仿宋"/>
          <w:b/>
          <w:color w:val="222222"/>
          <w:sz w:val="28"/>
          <w:szCs w:val="28"/>
        </w:rPr>
        <w:t>：</w:t>
      </w:r>
      <w:r>
        <w:rPr>
          <w:rFonts w:hint="eastAsia" w:ascii="仿宋" w:hAnsi="仿宋" w:eastAsia="仿宋" w:cs="仿宋"/>
          <w:color w:val="222222"/>
          <w:sz w:val="28"/>
          <w:szCs w:val="28"/>
        </w:rPr>
        <w:t>成绩单、毕业生登记表、体检表等；</w:t>
      </w:r>
    </w:p>
    <w:p>
      <w:pPr>
        <w:pStyle w:val="2"/>
        <w:widowControl/>
        <w:shd w:val="clear" w:color="auto" w:fill="FFFFFF"/>
        <w:ind w:firstLine="562" w:firstLineChars="200"/>
        <w:rPr>
          <w:rFonts w:ascii="仿宋" w:hAnsi="仿宋" w:eastAsia="仿宋" w:cs="仿宋"/>
          <w:color w:val="222222"/>
          <w:sz w:val="28"/>
          <w:szCs w:val="28"/>
        </w:rPr>
      </w:pPr>
      <w:r>
        <w:rPr>
          <w:rFonts w:ascii="仿宋" w:hAnsi="仿宋" w:eastAsia="仿宋" w:cs="仿宋"/>
          <w:b/>
          <w:color w:val="222222"/>
          <w:sz w:val="28"/>
          <w:szCs w:val="28"/>
        </w:rPr>
        <w:t>3</w:t>
      </w:r>
      <w:r>
        <w:rPr>
          <w:rFonts w:hint="eastAsia" w:ascii="仿宋" w:hAnsi="仿宋" w:eastAsia="仿宋" w:cs="仿宋"/>
          <w:b/>
          <w:color w:val="222222"/>
          <w:sz w:val="28"/>
          <w:szCs w:val="28"/>
        </w:rPr>
        <w:t>、本科档案材料：</w:t>
      </w:r>
      <w:r>
        <w:rPr>
          <w:rFonts w:hint="eastAsia" w:ascii="仿宋" w:hAnsi="仿宋" w:eastAsia="仿宋" w:cs="仿宋"/>
          <w:bCs/>
          <w:color w:val="222222"/>
          <w:sz w:val="28"/>
          <w:szCs w:val="28"/>
        </w:rPr>
        <w:t>本科生入学登记表、学籍异动材料（休学、转学、转专业等材料）、本科学生成绩单（含第二学位）、第二课堂成绩单、教育（专业）实践成绩评定表、高校毕业生登记表；学士学位授予材料（含第二学位）</w:t>
      </w:r>
    </w:p>
    <w:p>
      <w:pPr>
        <w:pStyle w:val="6"/>
        <w:widowControl/>
        <w:shd w:val="clear" w:color="auto" w:fill="FFFFFF"/>
        <w:spacing w:beforeAutospacing="0" w:afterAutospacing="0"/>
        <w:ind w:firstLine="562" w:firstLineChars="200"/>
        <w:rPr>
          <w:rFonts w:ascii="仿宋" w:hAnsi="仿宋" w:eastAsia="仿宋" w:cs="仿宋"/>
          <w:color w:val="222222"/>
          <w:sz w:val="28"/>
          <w:szCs w:val="28"/>
        </w:rPr>
      </w:pPr>
      <w:r>
        <w:rPr>
          <w:rFonts w:hint="eastAsia" w:ascii="仿宋" w:hAnsi="仿宋" w:eastAsia="仿宋" w:cs="仿宋"/>
          <w:b/>
          <w:color w:val="222222"/>
          <w:sz w:val="28"/>
          <w:szCs w:val="28"/>
        </w:rPr>
        <w:t>4、团员材料：</w:t>
      </w:r>
      <w:r>
        <w:rPr>
          <w:rFonts w:hint="eastAsia" w:ascii="仿宋" w:hAnsi="仿宋" w:eastAsia="仿宋" w:cs="仿宋"/>
          <w:color w:val="222222"/>
          <w:sz w:val="28"/>
          <w:szCs w:val="28"/>
        </w:rPr>
        <w:t>入团志愿书、入团申请书；</w:t>
      </w:r>
    </w:p>
    <w:p>
      <w:pPr>
        <w:pStyle w:val="6"/>
        <w:widowControl/>
        <w:shd w:val="clear" w:color="auto" w:fill="FFFFFF"/>
        <w:spacing w:beforeAutospacing="0" w:afterAutospacing="0"/>
        <w:ind w:firstLine="562" w:firstLineChars="200"/>
        <w:rPr>
          <w:rFonts w:ascii="仿宋" w:hAnsi="仿宋" w:eastAsia="仿宋" w:cs="仿宋"/>
          <w:color w:val="222222"/>
          <w:sz w:val="28"/>
          <w:szCs w:val="28"/>
        </w:rPr>
      </w:pPr>
      <w:r>
        <w:rPr>
          <w:rFonts w:ascii="仿宋" w:hAnsi="仿宋" w:eastAsia="仿宋" w:cs="仿宋"/>
          <w:b/>
          <w:color w:val="222222"/>
          <w:sz w:val="28"/>
          <w:szCs w:val="28"/>
        </w:rPr>
        <w:t>5</w:t>
      </w:r>
      <w:r>
        <w:rPr>
          <w:rFonts w:hint="eastAsia" w:ascii="仿宋" w:hAnsi="仿宋" w:eastAsia="仿宋" w:cs="仿宋"/>
          <w:b/>
          <w:color w:val="222222"/>
          <w:sz w:val="28"/>
          <w:szCs w:val="28"/>
        </w:rPr>
        <w:t>、党员材料；</w:t>
      </w:r>
    </w:p>
    <w:p>
      <w:pPr>
        <w:pStyle w:val="2"/>
        <w:widowControl/>
        <w:shd w:val="clear" w:color="auto" w:fill="FFFFFF"/>
        <w:ind w:firstLine="562" w:firstLineChars="200"/>
        <w:rPr>
          <w:rFonts w:ascii="华文中宋" w:hAnsi="华文中宋" w:eastAsia="华文中宋"/>
          <w:sz w:val="28"/>
          <w:szCs w:val="28"/>
        </w:rPr>
      </w:pPr>
      <w:r>
        <w:rPr>
          <w:rFonts w:ascii="仿宋" w:hAnsi="仿宋" w:eastAsia="仿宋" w:cs="仿宋"/>
          <w:b/>
          <w:bCs/>
          <w:color w:val="222222"/>
          <w:sz w:val="28"/>
          <w:szCs w:val="28"/>
        </w:rPr>
        <w:t>6、</w:t>
      </w:r>
      <w:r>
        <w:rPr>
          <w:rFonts w:hint="eastAsia" w:ascii="仿宋" w:hAnsi="仿宋" w:eastAsia="仿宋" w:cs="仿宋"/>
          <w:b/>
          <w:bCs/>
          <w:sz w:val="28"/>
          <w:szCs w:val="28"/>
        </w:rPr>
        <w:t>奖励材料、处分材料；</w:t>
      </w:r>
    </w:p>
    <w:p>
      <w:pPr>
        <w:pStyle w:val="2"/>
        <w:widowControl/>
        <w:shd w:val="clear" w:color="auto" w:fill="FFFFFF"/>
        <w:ind w:firstLine="560" w:firstLineChars="200"/>
        <w:rPr>
          <w:rFonts w:ascii="仿宋" w:hAnsi="仿宋" w:eastAsia="仿宋" w:cs="仿宋"/>
          <w:bCs/>
          <w:color w:val="222222"/>
          <w:sz w:val="28"/>
          <w:szCs w:val="28"/>
        </w:rPr>
      </w:pPr>
      <w:r>
        <w:rPr>
          <w:rFonts w:hint="eastAsia" w:ascii="华文中宋" w:hAnsi="华文中宋" w:eastAsia="华文中宋"/>
          <w:sz w:val="28"/>
          <w:szCs w:val="28"/>
        </w:rPr>
        <w:t>7、</w:t>
      </w:r>
      <w:r>
        <w:rPr>
          <w:rFonts w:hint="eastAsia" w:ascii="仿宋" w:hAnsi="仿宋" w:eastAsia="仿宋" w:cs="仿宋"/>
          <w:bCs/>
          <w:color w:val="222222"/>
          <w:sz w:val="28"/>
          <w:szCs w:val="28"/>
        </w:rPr>
        <w:t>健康卡（本科生、研究生）、助学贷款材料、教师资格认定申请表、就业通知书（专科、本科生、研究生）；</w:t>
      </w:r>
    </w:p>
    <w:p>
      <w:pPr>
        <w:pStyle w:val="2"/>
        <w:widowControl/>
        <w:shd w:val="clear" w:color="auto" w:fill="FFFFFF"/>
        <w:ind w:firstLine="562" w:firstLineChars="200"/>
        <w:rPr>
          <w:rFonts w:ascii="仿宋" w:hAnsi="仿宋" w:eastAsia="仿宋" w:cs="仿宋"/>
          <w:b/>
          <w:bCs/>
          <w:color w:val="222222"/>
          <w:sz w:val="28"/>
          <w:szCs w:val="28"/>
        </w:rPr>
      </w:pPr>
      <w:r>
        <w:rPr>
          <w:rFonts w:ascii="仿宋" w:hAnsi="仿宋" w:eastAsia="仿宋" w:cs="仿宋"/>
          <w:b/>
          <w:bCs/>
          <w:color w:val="222222"/>
          <w:sz w:val="28"/>
          <w:szCs w:val="28"/>
        </w:rPr>
        <w:t>8、</w:t>
      </w:r>
      <w:r>
        <w:rPr>
          <w:rFonts w:hint="eastAsia" w:ascii="仿宋" w:hAnsi="仿宋" w:eastAsia="仿宋" w:cs="仿宋"/>
          <w:b/>
          <w:bCs/>
          <w:color w:val="222222"/>
          <w:sz w:val="28"/>
          <w:szCs w:val="28"/>
        </w:rPr>
        <w:t>工作期间档案材料；</w:t>
      </w:r>
    </w:p>
    <w:p>
      <w:pPr>
        <w:pStyle w:val="2"/>
        <w:widowControl/>
        <w:shd w:val="clear" w:color="auto" w:fill="FFFFFF"/>
        <w:ind w:firstLine="562" w:firstLineChars="200"/>
        <w:rPr>
          <w:rFonts w:ascii="仿宋" w:hAnsi="仿宋" w:eastAsia="仿宋" w:cs="仿宋"/>
          <w:b/>
          <w:color w:val="222222"/>
          <w:sz w:val="28"/>
          <w:szCs w:val="28"/>
        </w:rPr>
      </w:pPr>
      <w:r>
        <w:rPr>
          <w:rFonts w:hint="eastAsia" w:ascii="仿宋" w:hAnsi="仿宋" w:eastAsia="仿宋" w:cs="仿宋"/>
          <w:b/>
          <w:bCs/>
          <w:color w:val="222222"/>
          <w:sz w:val="28"/>
          <w:szCs w:val="28"/>
        </w:rPr>
        <w:t>9、研究生（硕士、博士）手册；</w:t>
      </w:r>
    </w:p>
    <w:p>
      <w:pPr>
        <w:pStyle w:val="6"/>
        <w:widowControl/>
        <w:shd w:val="clear" w:color="auto" w:fill="FFFFFF"/>
        <w:spacing w:beforeAutospacing="0" w:afterAutospacing="0"/>
        <w:ind w:firstLine="562" w:firstLineChars="200"/>
        <w:rPr>
          <w:rFonts w:ascii="仿宋" w:hAnsi="仿宋" w:eastAsia="仿宋" w:cs="仿宋"/>
          <w:b w:val="0"/>
          <w:color w:val="222222"/>
          <w:sz w:val="28"/>
          <w:szCs w:val="28"/>
          <w:highlight w:val="none"/>
        </w:rPr>
      </w:pPr>
      <w:bookmarkStart w:id="0" w:name="_GoBack"/>
      <w:r>
        <w:rPr>
          <w:rFonts w:ascii="仿宋" w:hAnsi="仿宋" w:eastAsia="仿宋" w:cs="仿宋"/>
          <w:b/>
          <w:color w:val="222222"/>
          <w:sz w:val="28"/>
          <w:szCs w:val="28"/>
          <w:highlight w:val="none"/>
        </w:rPr>
        <w:t>10</w:t>
      </w:r>
      <w:r>
        <w:rPr>
          <w:rFonts w:hint="eastAsia" w:ascii="仿宋" w:hAnsi="仿宋" w:eastAsia="仿宋" w:cs="仿宋"/>
          <w:b/>
          <w:color w:val="222222"/>
          <w:sz w:val="28"/>
          <w:szCs w:val="28"/>
          <w:highlight w:val="none"/>
        </w:rPr>
        <w:t>、团员证、各类获奖证书不归档。</w:t>
      </w:r>
    </w:p>
    <w:bookmarkEnd w:id="0"/>
    <w:p>
      <w:pPr>
        <w:ind w:firstLine="562" w:firstLineChars="200"/>
        <w:rPr>
          <w:rFonts w:ascii="仿宋" w:hAnsi="仿宋" w:eastAsia="仿宋" w:cs="仿宋"/>
          <w:sz w:val="28"/>
          <w:szCs w:val="28"/>
        </w:rPr>
      </w:pPr>
      <w:r>
        <w:rPr>
          <w:rStyle w:val="9"/>
          <w:rFonts w:hint="eastAsia" w:ascii="仿宋" w:hAnsi="仿宋" w:eastAsia="仿宋" w:cs="仿宋"/>
          <w:sz w:val="28"/>
          <w:szCs w:val="28"/>
        </w:rPr>
        <w:t>二、</w:t>
      </w:r>
      <w:r>
        <w:rPr>
          <w:rFonts w:hint="eastAsia" w:ascii="仿宋" w:hAnsi="仿宋" w:eastAsia="仿宋" w:cs="仿宋"/>
          <w:b/>
          <w:color w:val="222222"/>
          <w:sz w:val="28"/>
          <w:szCs w:val="28"/>
        </w:rPr>
        <w:t>硕（博）士</w:t>
      </w:r>
      <w:r>
        <w:rPr>
          <w:rStyle w:val="9"/>
          <w:rFonts w:hint="eastAsia" w:ascii="仿宋" w:hAnsi="仿宋" w:eastAsia="仿宋" w:cs="仿宋"/>
          <w:sz w:val="28"/>
          <w:szCs w:val="28"/>
        </w:rPr>
        <w:t>毕业生档案归档流程</w:t>
      </w:r>
    </w:p>
    <w:p>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由研究生毕业班辅导员组织人员将收集到的归档材料</w:t>
      </w:r>
      <w:r>
        <w:rPr>
          <w:rFonts w:hint="eastAsia" w:ascii="仿宋" w:hAnsi="仿宋" w:eastAsia="仿宋" w:cs="仿宋"/>
          <w:b/>
          <w:color w:val="222222"/>
          <w:kern w:val="0"/>
          <w:sz w:val="28"/>
          <w:szCs w:val="28"/>
        </w:rPr>
        <w:t>带到档案馆</w:t>
      </w:r>
      <w:r>
        <w:rPr>
          <w:rFonts w:hint="eastAsia" w:ascii="仿宋" w:hAnsi="仿宋" w:eastAsia="仿宋" w:cs="仿宋"/>
          <w:color w:val="222222"/>
          <w:kern w:val="0"/>
          <w:sz w:val="28"/>
          <w:szCs w:val="28"/>
        </w:rPr>
        <w:t>学生档案室913、922办公室，在学生档案室工作人员指导下整理归档（详见通知附件2）</w:t>
      </w:r>
    </w:p>
    <w:p>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具体流程如下：</w:t>
      </w:r>
    </w:p>
    <w:p>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1、认真检查每一位学生的材料是否收集齐全，然后将材料按档案袋封面目录分类、排序，整理好后装入学生个人档案袋，装袋时避免档案材料漏装、错装；依据实际归档材料情况，注明学生档案袋封面各栏信息份数（如1、2、3等，而不是打“√”）。</w:t>
      </w:r>
    </w:p>
    <w:p>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2、登录“广西师范大学档案馆”主页（http://dag.gxnu.edu.cn/main.htm），进入“学生档案管理系统”，录入学生档案材料信息（</w:t>
      </w:r>
      <w:r>
        <w:rPr>
          <w:rFonts w:hint="eastAsia" w:ascii="仿宋" w:hAnsi="仿宋" w:eastAsia="仿宋" w:cs="仿宋"/>
          <w:b/>
          <w:color w:val="222222"/>
          <w:kern w:val="0"/>
          <w:sz w:val="28"/>
          <w:szCs w:val="28"/>
        </w:rPr>
        <w:t>留本校读博或留本校工作、延毕</w:t>
      </w:r>
      <w:r>
        <w:rPr>
          <w:rFonts w:hint="eastAsia" w:ascii="仿宋" w:hAnsi="仿宋" w:eastAsia="仿宋" w:cs="仿宋"/>
          <w:color w:val="222222"/>
          <w:kern w:val="0"/>
          <w:sz w:val="28"/>
          <w:szCs w:val="28"/>
        </w:rPr>
        <w:t>的请在系统备注</w:t>
      </w:r>
      <w:r>
        <w:rPr>
          <w:rFonts w:hint="eastAsia" w:ascii="仿宋" w:hAnsi="仿宋" w:eastAsia="仿宋" w:cs="仿宋"/>
          <w:b/>
          <w:color w:val="222222"/>
          <w:kern w:val="0"/>
          <w:sz w:val="28"/>
          <w:szCs w:val="28"/>
        </w:rPr>
        <w:t>“留校读博”、“留校工作”、“延毕”</w:t>
      </w:r>
      <w:r>
        <w:rPr>
          <w:rFonts w:hint="eastAsia" w:ascii="仿宋" w:hAnsi="仿宋" w:eastAsia="仿宋" w:cs="仿宋"/>
          <w:color w:val="222222"/>
          <w:kern w:val="0"/>
          <w:sz w:val="28"/>
          <w:szCs w:val="28"/>
        </w:rPr>
        <w:t>），打印“202</w:t>
      </w:r>
      <w:r>
        <w:rPr>
          <w:rFonts w:ascii="仿宋" w:hAnsi="仿宋" w:eastAsia="仿宋" w:cs="仿宋"/>
          <w:color w:val="222222"/>
          <w:kern w:val="0"/>
          <w:sz w:val="28"/>
          <w:szCs w:val="28"/>
        </w:rPr>
        <w:t>4</w:t>
      </w:r>
      <w:r>
        <w:rPr>
          <w:rFonts w:hint="eastAsia" w:ascii="仿宋" w:hAnsi="仿宋" w:eastAsia="仿宋" w:cs="仿宋"/>
          <w:color w:val="222222"/>
          <w:kern w:val="0"/>
          <w:sz w:val="28"/>
          <w:szCs w:val="28"/>
        </w:rPr>
        <w:t>届硕（博）士毕业生档案材料移交登记表”一式两份。</w:t>
      </w:r>
    </w:p>
    <w:p>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3、检查确认 “202</w:t>
      </w:r>
      <w:r>
        <w:rPr>
          <w:rFonts w:ascii="仿宋" w:hAnsi="仿宋" w:eastAsia="仿宋" w:cs="仿宋"/>
          <w:color w:val="222222"/>
          <w:kern w:val="0"/>
          <w:sz w:val="28"/>
          <w:szCs w:val="28"/>
        </w:rPr>
        <w:t>4</w:t>
      </w:r>
      <w:r>
        <w:rPr>
          <w:rFonts w:hint="eastAsia" w:ascii="仿宋" w:hAnsi="仿宋" w:eastAsia="仿宋" w:cs="仿宋"/>
          <w:color w:val="222222"/>
          <w:kern w:val="0"/>
          <w:sz w:val="28"/>
          <w:szCs w:val="28"/>
        </w:rPr>
        <w:t>届硕（博）士毕业生档案材料移交登记表”及每份档案袋的姓名、档案材料内容是否准确、齐全。</w:t>
      </w:r>
    </w:p>
    <w:p>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4、贴封条，</w:t>
      </w:r>
      <w:r>
        <w:rPr>
          <w:rFonts w:hint="eastAsia" w:ascii="仿宋" w:hAnsi="仿宋" w:eastAsia="仿宋" w:cs="仿宋"/>
          <w:b/>
          <w:color w:val="222222"/>
          <w:kern w:val="0"/>
          <w:sz w:val="28"/>
          <w:szCs w:val="28"/>
        </w:rPr>
        <w:t>密封正常毕业且档案材料齐全（包括留本校读博或留本校工作）</w:t>
      </w:r>
      <w:r>
        <w:rPr>
          <w:rFonts w:hint="eastAsia" w:ascii="仿宋" w:hAnsi="仿宋" w:eastAsia="仿宋" w:cs="仿宋"/>
          <w:color w:val="222222"/>
          <w:kern w:val="0"/>
          <w:sz w:val="28"/>
          <w:szCs w:val="28"/>
        </w:rPr>
        <w:t>的毕业生档案袋，并在封口处密封条上盖学生档案室密封章；</w:t>
      </w:r>
      <w:r>
        <w:rPr>
          <w:rFonts w:hint="eastAsia" w:ascii="仿宋" w:hAnsi="仿宋" w:eastAsia="仿宋" w:cs="仿宋"/>
          <w:b/>
          <w:color w:val="222222"/>
          <w:kern w:val="0"/>
          <w:sz w:val="28"/>
          <w:szCs w:val="28"/>
        </w:rPr>
        <w:t>延期毕业</w:t>
      </w:r>
      <w:r>
        <w:rPr>
          <w:rFonts w:hint="eastAsia" w:ascii="仿宋" w:hAnsi="仿宋" w:eastAsia="仿宋" w:cs="仿宋"/>
          <w:color w:val="222222"/>
          <w:kern w:val="0"/>
          <w:sz w:val="28"/>
          <w:szCs w:val="28"/>
        </w:rPr>
        <w:t>的学生档案袋</w:t>
      </w:r>
      <w:r>
        <w:rPr>
          <w:rFonts w:hint="eastAsia" w:ascii="仿宋" w:hAnsi="仿宋" w:eastAsia="仿宋" w:cs="仿宋"/>
          <w:b/>
          <w:color w:val="222222"/>
          <w:kern w:val="0"/>
          <w:sz w:val="28"/>
          <w:szCs w:val="28"/>
        </w:rPr>
        <w:t>不用密封</w:t>
      </w:r>
      <w:r>
        <w:rPr>
          <w:rFonts w:hint="eastAsia" w:ascii="仿宋" w:hAnsi="仿宋" w:eastAsia="仿宋" w:cs="仿宋"/>
          <w:color w:val="222222"/>
          <w:kern w:val="0"/>
          <w:sz w:val="28"/>
          <w:szCs w:val="28"/>
        </w:rPr>
        <w:t>。</w:t>
      </w:r>
    </w:p>
    <w:p>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5、将密封好且档案去向为校外、密封好且档案去向为本校及未密封的三类毕业生档案分别按专业、班级及学号（从小号到大号）排列，数好总份数，与 “202</w:t>
      </w:r>
      <w:r>
        <w:rPr>
          <w:rFonts w:ascii="仿宋" w:hAnsi="仿宋" w:eastAsia="仿宋" w:cs="仿宋"/>
          <w:color w:val="222222"/>
          <w:kern w:val="0"/>
          <w:sz w:val="28"/>
          <w:szCs w:val="28"/>
        </w:rPr>
        <w:t>4</w:t>
      </w:r>
      <w:r>
        <w:rPr>
          <w:rFonts w:hint="eastAsia" w:ascii="仿宋" w:hAnsi="仿宋" w:eastAsia="仿宋" w:cs="仿宋"/>
          <w:color w:val="222222"/>
          <w:kern w:val="0"/>
          <w:sz w:val="28"/>
          <w:szCs w:val="28"/>
        </w:rPr>
        <w:t>届硕（博）士毕业生档案材料移交登记表”（一式两份，辅导员和整理档案的学生干部签字，盖学院公章）一并移交给学生档案室。</w:t>
      </w:r>
    </w:p>
    <w:p>
      <w:pPr>
        <w:widowControl/>
        <w:shd w:val="clear" w:color="auto" w:fill="FFFFFF"/>
        <w:ind w:firstLine="562" w:firstLineChars="200"/>
        <w:jc w:val="left"/>
        <w:rPr>
          <w:rFonts w:ascii="仿宋" w:hAnsi="仿宋" w:eastAsia="仿宋" w:cs="仿宋"/>
          <w:b/>
          <w:color w:val="222222"/>
          <w:kern w:val="0"/>
          <w:sz w:val="28"/>
          <w:szCs w:val="28"/>
        </w:rPr>
      </w:pPr>
      <w:r>
        <w:rPr>
          <w:rFonts w:hint="eastAsia" w:ascii="仿宋" w:hAnsi="仿宋" w:eastAsia="仿宋" w:cs="仿宋"/>
          <w:b/>
          <w:color w:val="222222"/>
          <w:kern w:val="0"/>
          <w:sz w:val="28"/>
          <w:szCs w:val="28"/>
        </w:rPr>
        <w:t>三、温馨提示：</w:t>
      </w:r>
    </w:p>
    <w:p>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 xml:space="preserve">1、往届的成绩卡需要替换的，把新的放档案袋，旧的从档案袋抽出销毁。往届毕业生档案袋按要求跟应届毕业生的档案袋一起移交给档案馆。 </w:t>
      </w:r>
    </w:p>
    <w:p>
      <w:pPr>
        <w:widowControl/>
        <w:shd w:val="clear" w:color="auto" w:fill="FFFFFF"/>
        <w:ind w:firstLine="560" w:firstLineChars="200"/>
        <w:jc w:val="left"/>
        <w:rPr>
          <w:rFonts w:ascii="仿宋" w:hAnsi="仿宋" w:eastAsia="仿宋" w:cs="仿宋"/>
          <w:color w:val="222222"/>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rPr>
        <w:t>、正式党员和预备党员的党员材料请严格按照学校组织部要求进行整理归档、合并到学生人事档案中。入党积极分子但尚未发展入党的毕业生的党员材料</w:t>
      </w:r>
      <w:r>
        <w:rPr>
          <w:rFonts w:hint="eastAsia" w:ascii="仿宋" w:hAnsi="仿宋" w:eastAsia="仿宋" w:cs="仿宋"/>
          <w:b/>
          <w:kern w:val="0"/>
          <w:sz w:val="28"/>
          <w:szCs w:val="28"/>
        </w:rPr>
        <w:t>不必</w:t>
      </w:r>
      <w:r>
        <w:rPr>
          <w:rFonts w:hint="eastAsia" w:ascii="仿宋" w:hAnsi="仿宋" w:eastAsia="仿宋" w:cs="仿宋"/>
          <w:kern w:val="0"/>
          <w:sz w:val="28"/>
          <w:szCs w:val="28"/>
        </w:rPr>
        <w:t>归入个人档案</w:t>
      </w:r>
      <w:r>
        <w:rPr>
          <w:rFonts w:ascii="仿宋" w:hAnsi="仿宋" w:eastAsia="仿宋" w:cs="仿宋"/>
          <w:kern w:val="0"/>
          <w:sz w:val="28"/>
          <w:szCs w:val="28"/>
        </w:rPr>
        <w:t xml:space="preserve">, </w:t>
      </w:r>
      <w:r>
        <w:rPr>
          <w:rFonts w:hint="eastAsia" w:ascii="仿宋" w:hAnsi="仿宋" w:eastAsia="仿宋" w:cs="仿宋"/>
          <w:kern w:val="0"/>
          <w:sz w:val="28"/>
          <w:szCs w:val="28"/>
        </w:rPr>
        <w:t>由各学院（部）党委将材料封好交</w:t>
      </w:r>
      <w:r>
        <w:rPr>
          <w:rFonts w:hint="eastAsia" w:ascii="仿宋" w:hAnsi="仿宋" w:eastAsia="仿宋" w:cs="仿宋"/>
          <w:color w:val="222222"/>
          <w:kern w:val="0"/>
          <w:sz w:val="28"/>
          <w:szCs w:val="28"/>
        </w:rPr>
        <w:t>由本人签领，带到用人单位党组织。</w:t>
      </w:r>
    </w:p>
    <w:p>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3、注意避免</w:t>
      </w:r>
      <w:r>
        <w:rPr>
          <w:rFonts w:hint="eastAsia" w:ascii="仿宋" w:hAnsi="仿宋" w:eastAsia="仿宋" w:cs="仿宋"/>
          <w:b/>
          <w:color w:val="222222"/>
          <w:kern w:val="0"/>
          <w:sz w:val="28"/>
          <w:szCs w:val="28"/>
        </w:rPr>
        <w:t>往年退档情况：（1）</w:t>
      </w:r>
      <w:r>
        <w:rPr>
          <w:rFonts w:hint="eastAsia" w:ascii="仿宋" w:hAnsi="仿宋" w:eastAsia="仿宋" w:cs="仿宋"/>
          <w:color w:val="222222"/>
          <w:kern w:val="0"/>
          <w:sz w:val="28"/>
          <w:szCs w:val="28"/>
        </w:rPr>
        <w:t>归档材料不符合归档要求，如研究生手册中的材料签字与盖章手续不完整；（2）错装档案，如把李四的档案装入张三的档案袋；（3）档案接收地址不详、电话号码不对或地址与接收单位不一致；（4）档案接收地没有档案保管资质而被迫退回来，如xxx中学/公司；（5）在北京、上海、深圳、天津、杭州等地工作但没有户籍；（6）档案接收地址与生源地不符。</w:t>
      </w:r>
    </w:p>
    <w:p>
      <w:pPr>
        <w:widowControl/>
        <w:shd w:val="clear" w:color="auto" w:fill="FFFFFF"/>
        <w:ind w:firstLine="560" w:firstLineChars="200"/>
        <w:rPr>
          <w:sz w:val="28"/>
          <w:szCs w:val="28"/>
        </w:rPr>
      </w:pPr>
      <w:r>
        <w:rPr>
          <w:rFonts w:hint="eastAsia" w:ascii="仿宋" w:hAnsi="仿宋" w:eastAsia="仿宋" w:cs="仿宋"/>
          <w:color w:val="222222"/>
          <w:kern w:val="0"/>
          <w:sz w:val="28"/>
          <w:szCs w:val="28"/>
        </w:rPr>
        <w:t>4、</w:t>
      </w:r>
      <w:r>
        <w:rPr>
          <w:rFonts w:hint="eastAsia" w:ascii="仿宋" w:hAnsi="仿宋" w:eastAsia="仿宋" w:cs="仿宋"/>
          <w:b/>
          <w:bCs/>
          <w:color w:val="222222"/>
          <w:kern w:val="0"/>
          <w:sz w:val="28"/>
          <w:szCs w:val="28"/>
        </w:rPr>
        <w:t>研究生档案手册</w:t>
      </w:r>
      <w:r>
        <w:rPr>
          <w:rFonts w:hint="eastAsia" w:ascii="仿宋" w:hAnsi="仿宋" w:eastAsia="仿宋" w:cs="仿宋"/>
          <w:color w:val="222222"/>
          <w:kern w:val="0"/>
          <w:sz w:val="28"/>
          <w:szCs w:val="28"/>
        </w:rPr>
        <w:t>一式两份，一份用于归档存入个人档案，另一份交档案馆805综合档案室邓老师（电话：8283206）。</w:t>
      </w:r>
      <w:r>
        <w:rPr>
          <w:rFonts w:hint="eastAsia" w:ascii="仿宋" w:hAnsi="仿宋" w:eastAsia="仿宋" w:cs="仿宋"/>
          <w:b/>
          <w:bCs/>
          <w:color w:val="222222"/>
          <w:kern w:val="0"/>
          <w:sz w:val="28"/>
          <w:szCs w:val="28"/>
        </w:rPr>
        <w:t>研究生档案手册填写和材料粘贴注意事项：</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（1）要求</w:t>
      </w:r>
      <w:r>
        <w:rPr>
          <w:rFonts w:hint="eastAsia" w:ascii="仿宋" w:hAnsi="仿宋" w:eastAsia="仿宋" w:cs="仿宋"/>
          <w:b/>
          <w:sz w:val="28"/>
          <w:szCs w:val="28"/>
          <w:u w:val="single"/>
        </w:rPr>
        <w:t>原件</w:t>
      </w:r>
      <w:r>
        <w:rPr>
          <w:rFonts w:hint="eastAsia" w:ascii="仿宋" w:hAnsi="仿宋" w:eastAsia="仿宋" w:cs="仿宋"/>
          <w:sz w:val="28"/>
          <w:szCs w:val="28"/>
        </w:rPr>
        <w:t>：用水性笔（不能用圆珠笔）填写，或者打印机打印。</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（2）要求盖公章的地方都盖公章，且需要</w:t>
      </w:r>
      <w:r>
        <w:rPr>
          <w:rFonts w:hint="eastAsia" w:ascii="仿宋" w:hAnsi="仿宋" w:eastAsia="仿宋" w:cs="仿宋"/>
          <w:b/>
          <w:sz w:val="28"/>
          <w:szCs w:val="28"/>
          <w:u w:val="single"/>
        </w:rPr>
        <w:t>盖红章</w:t>
      </w:r>
      <w:r>
        <w:rPr>
          <w:rFonts w:hint="eastAsia" w:ascii="仿宋" w:hAnsi="仿宋" w:eastAsia="仿宋" w:cs="仿宋"/>
          <w:sz w:val="28"/>
          <w:szCs w:val="28"/>
        </w:rPr>
        <w:t>，不能盖章后复印或者盖章后扫描再打印。（如：</w:t>
      </w:r>
      <w:r>
        <w:rPr>
          <w:rFonts w:hint="eastAsia" w:ascii="仿宋" w:hAnsi="仿宋" w:eastAsia="仿宋" w:cs="仿宋"/>
          <w:b/>
          <w:sz w:val="28"/>
          <w:szCs w:val="28"/>
        </w:rPr>
        <w:t>成绩单要求盖研究生成绩管理专用章和学院公章</w:t>
      </w:r>
      <w:r>
        <w:rPr>
          <w:rFonts w:hint="eastAsia" w:ascii="仿宋" w:hAnsi="仿宋" w:eastAsia="仿宋" w:cs="仿宋"/>
          <w:sz w:val="28"/>
          <w:szCs w:val="28"/>
        </w:rPr>
        <w:t>和</w:t>
      </w:r>
      <w:r>
        <w:rPr>
          <w:rFonts w:hint="eastAsia" w:ascii="仿宋" w:hAnsi="仿宋" w:eastAsia="仿宋" w:cs="仿宋"/>
          <w:b/>
          <w:sz w:val="28"/>
          <w:szCs w:val="28"/>
        </w:rPr>
        <w:t>论文评阅书要求盖学院公章，双盲评阅书盖研究生院公章，档案手册最后一页要求盖学位委员会公章。</w:t>
      </w:r>
      <w:r>
        <w:rPr>
          <w:rFonts w:hint="eastAsia" w:ascii="仿宋" w:hAnsi="仿宋" w:eastAsia="仿宋" w:cs="仿宋"/>
          <w:sz w:val="28"/>
          <w:szCs w:val="28"/>
        </w:rPr>
        <w:t>）</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（3）档案手册该填写的地方都要填上，不但导师、记录人、成绩审核人和答辩委员会主席要签名，毕业证号、学位证号、学位委员会人数</w:t>
      </w:r>
      <w:r>
        <w:rPr>
          <w:rFonts w:hint="eastAsia" w:ascii="仿宋" w:hAnsi="仿宋" w:eastAsia="仿宋" w:cs="仿宋"/>
          <w:b/>
          <w:sz w:val="28"/>
          <w:szCs w:val="28"/>
          <w:u w:val="single"/>
        </w:rPr>
        <w:t>都要填上</w:t>
      </w:r>
      <w:r>
        <w:rPr>
          <w:rFonts w:hint="eastAsia" w:ascii="仿宋" w:hAnsi="仿宋" w:eastAsia="仿宋" w:cs="仿宋"/>
          <w:sz w:val="28"/>
          <w:szCs w:val="28"/>
        </w:rPr>
        <w:t>。</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（4）照片不能用双面胶，只能用胶水粘贴；需要粘贴的材料（如：培养计划、成绩单、论文评阅书、选题报告等）都要求是</w:t>
      </w:r>
      <w:r>
        <w:rPr>
          <w:rFonts w:hint="eastAsia" w:ascii="仿宋" w:hAnsi="仿宋" w:eastAsia="仿宋" w:cs="仿宋"/>
          <w:b/>
          <w:sz w:val="28"/>
          <w:szCs w:val="28"/>
          <w:u w:val="single"/>
        </w:rPr>
        <w:t>A4纸大小</w:t>
      </w:r>
      <w:r>
        <w:rPr>
          <w:rFonts w:hint="eastAsia" w:ascii="仿宋" w:hAnsi="仿宋" w:eastAsia="仿宋" w:cs="仿宋"/>
          <w:sz w:val="28"/>
          <w:szCs w:val="28"/>
        </w:rPr>
        <w:t>，</w:t>
      </w:r>
      <w:r>
        <w:rPr>
          <w:rFonts w:hint="eastAsia" w:ascii="仿宋" w:hAnsi="仿宋" w:eastAsia="仿宋" w:cs="仿宋"/>
          <w:b/>
          <w:sz w:val="28"/>
          <w:szCs w:val="28"/>
          <w:u w:val="single"/>
        </w:rPr>
        <w:t>且只能用胶水，不能用固体胶或者双面胶，不能用订书钉</w:t>
      </w:r>
      <w:r>
        <w:rPr>
          <w:rFonts w:hint="eastAsia" w:ascii="仿宋" w:hAnsi="仿宋" w:eastAsia="仿宋" w:cs="仿宋"/>
          <w:sz w:val="28"/>
          <w:szCs w:val="28"/>
        </w:rPr>
        <w:t>。胶水应涂在需要粘贴材料的左边，胶水宽度不超过1公分，粘贴在档案手册粘贴框内。粘贴好的材料能像书一样翻开（</w:t>
      </w:r>
      <w:r>
        <w:rPr>
          <w:rFonts w:hint="eastAsia" w:ascii="仿宋" w:hAnsi="仿宋" w:eastAsia="仿宋" w:cs="仿宋"/>
          <w:b/>
          <w:sz w:val="28"/>
          <w:szCs w:val="28"/>
          <w:u w:val="single"/>
        </w:rPr>
        <w:t>不能横贴</w:t>
      </w:r>
      <w:r>
        <w:rPr>
          <w:rFonts w:hint="eastAsia" w:ascii="仿宋" w:hAnsi="仿宋" w:eastAsia="仿宋" w:cs="仿宋"/>
          <w:sz w:val="28"/>
          <w:szCs w:val="28"/>
        </w:rPr>
        <w:t>）。选题报告、答辩记录和答辩委员会评语可以打印好再剪下来粘贴到框内，但打印好剪下来粘贴的答辩记录和答辩委员会评语要骑缝压公章或者骑缝签名。选题报告可以按照档案手册里的格式全部重新编辑打印，胶水涂在打印件的左边一条整个粘贴。选题报告太长的（超过5页）请双面打印。</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（5）档案手册里的内容</w:t>
      </w:r>
      <w:r>
        <w:rPr>
          <w:rFonts w:hint="eastAsia" w:ascii="仿宋" w:hAnsi="仿宋" w:eastAsia="仿宋" w:cs="仿宋"/>
          <w:b/>
          <w:sz w:val="28"/>
          <w:szCs w:val="28"/>
          <w:u w:val="single"/>
        </w:rPr>
        <w:t>不要随意涂改</w:t>
      </w:r>
      <w:r>
        <w:rPr>
          <w:rFonts w:hint="eastAsia" w:ascii="仿宋" w:hAnsi="仿宋" w:eastAsia="仿宋" w:cs="仿宋"/>
          <w:sz w:val="28"/>
          <w:szCs w:val="28"/>
        </w:rPr>
        <w:t>，特别是答辩记录和答辩委员会的评语；万不得已要改动，</w:t>
      </w:r>
      <w:r>
        <w:rPr>
          <w:rFonts w:hint="eastAsia" w:ascii="仿宋" w:hAnsi="仿宋" w:eastAsia="仿宋" w:cs="仿宋"/>
          <w:b/>
          <w:sz w:val="28"/>
          <w:szCs w:val="28"/>
        </w:rPr>
        <w:t>请在改动的地方盖上公章</w:t>
      </w:r>
      <w:r>
        <w:rPr>
          <w:rFonts w:hint="eastAsia" w:ascii="仿宋" w:hAnsi="仿宋" w:eastAsia="仿宋" w:cs="仿宋"/>
          <w:sz w:val="28"/>
          <w:szCs w:val="28"/>
        </w:rPr>
        <w:t>。</w:t>
      </w:r>
    </w:p>
    <w:p>
      <w:pPr>
        <w:spacing w:line="480" w:lineRule="auto"/>
        <w:ind w:firstLine="560" w:firstLineChars="200"/>
        <w:rPr>
          <w:rFonts w:ascii="仿宋" w:hAnsi="仿宋" w:eastAsia="仿宋" w:cs="仿宋"/>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mYzk4NzhmMDM0NDg4NzU0NTdkMGUwZGExOGRmZTQifQ=="/>
  </w:docVars>
  <w:rsids>
    <w:rsidRoot w:val="006344D9"/>
    <w:rsid w:val="000079BA"/>
    <w:rsid w:val="0002044F"/>
    <w:rsid w:val="00023DEF"/>
    <w:rsid w:val="000428E3"/>
    <w:rsid w:val="00043AFB"/>
    <w:rsid w:val="000516A7"/>
    <w:rsid w:val="000967FE"/>
    <w:rsid w:val="000A371D"/>
    <w:rsid w:val="000C34EB"/>
    <w:rsid w:val="000C4225"/>
    <w:rsid w:val="000D5976"/>
    <w:rsid w:val="000D7235"/>
    <w:rsid w:val="000F31A4"/>
    <w:rsid w:val="001079C9"/>
    <w:rsid w:val="00116B24"/>
    <w:rsid w:val="00144D75"/>
    <w:rsid w:val="0014547C"/>
    <w:rsid w:val="00145F43"/>
    <w:rsid w:val="00153AD9"/>
    <w:rsid w:val="0015542C"/>
    <w:rsid w:val="0016349E"/>
    <w:rsid w:val="00163EE4"/>
    <w:rsid w:val="001735A4"/>
    <w:rsid w:val="00192157"/>
    <w:rsid w:val="00193702"/>
    <w:rsid w:val="00194AA3"/>
    <w:rsid w:val="001D23DD"/>
    <w:rsid w:val="001D54B5"/>
    <w:rsid w:val="001F11FA"/>
    <w:rsid w:val="00207E95"/>
    <w:rsid w:val="00221D73"/>
    <w:rsid w:val="00222B56"/>
    <w:rsid w:val="00224131"/>
    <w:rsid w:val="00234EB3"/>
    <w:rsid w:val="00240326"/>
    <w:rsid w:val="002550D2"/>
    <w:rsid w:val="00294C99"/>
    <w:rsid w:val="002A3C09"/>
    <w:rsid w:val="002E3951"/>
    <w:rsid w:val="002F21A3"/>
    <w:rsid w:val="00354B4C"/>
    <w:rsid w:val="003809AD"/>
    <w:rsid w:val="003870BF"/>
    <w:rsid w:val="003A676A"/>
    <w:rsid w:val="003C06F6"/>
    <w:rsid w:val="003F1095"/>
    <w:rsid w:val="00407511"/>
    <w:rsid w:val="004075B6"/>
    <w:rsid w:val="004C2981"/>
    <w:rsid w:val="004D41C2"/>
    <w:rsid w:val="004E06AE"/>
    <w:rsid w:val="004E3868"/>
    <w:rsid w:val="00512E4F"/>
    <w:rsid w:val="00542DF2"/>
    <w:rsid w:val="005451C0"/>
    <w:rsid w:val="005478CA"/>
    <w:rsid w:val="00576675"/>
    <w:rsid w:val="00593FAB"/>
    <w:rsid w:val="005A0CEF"/>
    <w:rsid w:val="005B616A"/>
    <w:rsid w:val="005B745C"/>
    <w:rsid w:val="005D7E09"/>
    <w:rsid w:val="005F0B04"/>
    <w:rsid w:val="0060154E"/>
    <w:rsid w:val="00614AEB"/>
    <w:rsid w:val="0063203E"/>
    <w:rsid w:val="006344D9"/>
    <w:rsid w:val="0063672B"/>
    <w:rsid w:val="006678F1"/>
    <w:rsid w:val="006722F8"/>
    <w:rsid w:val="006A3A2F"/>
    <w:rsid w:val="006D5BD9"/>
    <w:rsid w:val="00710CE0"/>
    <w:rsid w:val="007254C0"/>
    <w:rsid w:val="007379BC"/>
    <w:rsid w:val="00753113"/>
    <w:rsid w:val="00755505"/>
    <w:rsid w:val="00785B64"/>
    <w:rsid w:val="007A65F8"/>
    <w:rsid w:val="007A6C05"/>
    <w:rsid w:val="007D164D"/>
    <w:rsid w:val="007D5821"/>
    <w:rsid w:val="00824AFC"/>
    <w:rsid w:val="00825F8C"/>
    <w:rsid w:val="00831C3B"/>
    <w:rsid w:val="00836466"/>
    <w:rsid w:val="00850A5F"/>
    <w:rsid w:val="00856294"/>
    <w:rsid w:val="008728CC"/>
    <w:rsid w:val="008B47CA"/>
    <w:rsid w:val="008C4982"/>
    <w:rsid w:val="008E733A"/>
    <w:rsid w:val="00953B10"/>
    <w:rsid w:val="00953C9C"/>
    <w:rsid w:val="00972FC1"/>
    <w:rsid w:val="00976595"/>
    <w:rsid w:val="009906B4"/>
    <w:rsid w:val="009944AD"/>
    <w:rsid w:val="009A254B"/>
    <w:rsid w:val="009C3B0F"/>
    <w:rsid w:val="00A02506"/>
    <w:rsid w:val="00A14C9E"/>
    <w:rsid w:val="00A15298"/>
    <w:rsid w:val="00A4365D"/>
    <w:rsid w:val="00A46DAB"/>
    <w:rsid w:val="00A6490C"/>
    <w:rsid w:val="00A65E3C"/>
    <w:rsid w:val="00AD4444"/>
    <w:rsid w:val="00AE22C4"/>
    <w:rsid w:val="00AE656E"/>
    <w:rsid w:val="00B05717"/>
    <w:rsid w:val="00B2038B"/>
    <w:rsid w:val="00B26F14"/>
    <w:rsid w:val="00B456E2"/>
    <w:rsid w:val="00B70CA9"/>
    <w:rsid w:val="00B73040"/>
    <w:rsid w:val="00B80AE1"/>
    <w:rsid w:val="00BB7F58"/>
    <w:rsid w:val="00BD03A3"/>
    <w:rsid w:val="00BE35DC"/>
    <w:rsid w:val="00BE67B2"/>
    <w:rsid w:val="00BF0829"/>
    <w:rsid w:val="00C15966"/>
    <w:rsid w:val="00C34687"/>
    <w:rsid w:val="00C6275B"/>
    <w:rsid w:val="00C92A51"/>
    <w:rsid w:val="00C97284"/>
    <w:rsid w:val="00CA2E13"/>
    <w:rsid w:val="00D021B2"/>
    <w:rsid w:val="00D427AF"/>
    <w:rsid w:val="00D576BE"/>
    <w:rsid w:val="00D96FA9"/>
    <w:rsid w:val="00DC7EC3"/>
    <w:rsid w:val="00E34D4F"/>
    <w:rsid w:val="00E42030"/>
    <w:rsid w:val="00E50932"/>
    <w:rsid w:val="00E5606E"/>
    <w:rsid w:val="00E61AE4"/>
    <w:rsid w:val="00E718C8"/>
    <w:rsid w:val="00E84A6E"/>
    <w:rsid w:val="00E945BE"/>
    <w:rsid w:val="00EA3572"/>
    <w:rsid w:val="00EA35A8"/>
    <w:rsid w:val="00EC030B"/>
    <w:rsid w:val="00ED0BB0"/>
    <w:rsid w:val="00ED6BFD"/>
    <w:rsid w:val="00EF2B87"/>
    <w:rsid w:val="00F03C9D"/>
    <w:rsid w:val="00F052FB"/>
    <w:rsid w:val="00F23EEF"/>
    <w:rsid w:val="00F50C53"/>
    <w:rsid w:val="00F62E09"/>
    <w:rsid w:val="00F66693"/>
    <w:rsid w:val="00FA5538"/>
    <w:rsid w:val="00FB5FA1"/>
    <w:rsid w:val="00FC76AB"/>
    <w:rsid w:val="00FD41B7"/>
    <w:rsid w:val="00FE03C0"/>
    <w:rsid w:val="00FF05B7"/>
    <w:rsid w:val="07821620"/>
    <w:rsid w:val="14CC1867"/>
    <w:rsid w:val="15ED5FD7"/>
    <w:rsid w:val="29D0717D"/>
    <w:rsid w:val="2C520849"/>
    <w:rsid w:val="2FAF341A"/>
    <w:rsid w:val="3B1771CA"/>
    <w:rsid w:val="45B2067F"/>
    <w:rsid w:val="4D8E5E46"/>
    <w:rsid w:val="5E8F268F"/>
    <w:rsid w:val="615E5800"/>
    <w:rsid w:val="61715AEC"/>
    <w:rsid w:val="62720F6F"/>
    <w:rsid w:val="62D2711B"/>
    <w:rsid w:val="65D27FAC"/>
    <w:rsid w:val="72781937"/>
    <w:rsid w:val="74234863"/>
    <w:rsid w:val="765E0B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1"/>
    <w:autoRedefine/>
    <w:semiHidden/>
    <w:unhideWhenUsed/>
    <w:qFormat/>
    <w:uiPriority w:val="99"/>
    <w:rPr>
      <w:sz w:val="18"/>
      <w:szCs w:val="18"/>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szCs w:val="24"/>
    </w:rPr>
  </w:style>
  <w:style w:type="character" w:styleId="9">
    <w:name w:val="Strong"/>
    <w:basedOn w:val="8"/>
    <w:autoRedefine/>
    <w:qFormat/>
    <w:uiPriority w:val="22"/>
    <w:rPr>
      <w:b/>
    </w:rPr>
  </w:style>
  <w:style w:type="paragraph" w:styleId="10">
    <w:name w:val="List Paragraph"/>
    <w:basedOn w:val="1"/>
    <w:autoRedefine/>
    <w:qFormat/>
    <w:uiPriority w:val="34"/>
    <w:pPr>
      <w:ind w:firstLine="420" w:firstLineChars="200"/>
    </w:pPr>
  </w:style>
  <w:style w:type="character" w:customStyle="1" w:styleId="11">
    <w:name w:val="批注框文本 字符"/>
    <w:basedOn w:val="8"/>
    <w:link w:val="3"/>
    <w:autoRedefine/>
    <w:semiHidden/>
    <w:qFormat/>
    <w:uiPriority w:val="99"/>
    <w:rPr>
      <w:kern w:val="2"/>
      <w:sz w:val="18"/>
      <w:szCs w:val="18"/>
    </w:rPr>
  </w:style>
  <w:style w:type="character" w:customStyle="1" w:styleId="12">
    <w:name w:val="页眉 字符"/>
    <w:basedOn w:val="8"/>
    <w:link w:val="5"/>
    <w:autoRedefine/>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329</Words>
  <Characters>1880</Characters>
  <Lines>15</Lines>
  <Paragraphs>4</Paragraphs>
  <TotalTime>31</TotalTime>
  <ScaleCrop>false</ScaleCrop>
  <LinksUpToDate>false</LinksUpToDate>
  <CharactersWithSpaces>2205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2021-04-25T08:09:00Z</dcterms:created>
  <dc:creator>微软中国</dc:creator>
  <cp:lastModifiedBy>09张晓文</cp:lastModifiedBy>
  <cp:lastPrinted>2021-04-28T08:33:00Z</cp:lastPrinted>
  <dcterms:modified xsi:type="dcterms:W3CDTF">2024-05-19T04:39:09Z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DC3CD7D08CA340C091DCF276B881BDAC</vt:lpwstr>
  </property>
</Properties>
</file>