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28"/>
          <w:szCs w:val="28"/>
        </w:rPr>
      </w:pPr>
      <w:r>
        <w:rPr>
          <w:rFonts w:hint="eastAsia"/>
          <w:b/>
          <w:bCs/>
          <w:sz w:val="28"/>
          <w:szCs w:val="28"/>
        </w:rPr>
        <w:t>附件3</w:t>
      </w:r>
    </w:p>
    <w:p>
      <w:pPr>
        <w:jc w:val="center"/>
        <w:rPr>
          <w:sz w:val="32"/>
          <w:szCs w:val="32"/>
        </w:rPr>
      </w:pPr>
      <w:r>
        <w:rPr>
          <w:rFonts w:hint="eastAsia"/>
          <w:b/>
          <w:bCs/>
          <w:sz w:val="32"/>
          <w:szCs w:val="32"/>
        </w:rPr>
        <w:t>自治区文化和旅游厅2</w:t>
      </w:r>
      <w:r>
        <w:rPr>
          <w:b/>
          <w:bCs/>
          <w:sz w:val="32"/>
          <w:szCs w:val="32"/>
        </w:rPr>
        <w:t>02</w:t>
      </w:r>
      <w:r>
        <w:rPr>
          <w:rFonts w:hint="eastAsia"/>
          <w:b/>
          <w:bCs/>
          <w:sz w:val="32"/>
          <w:szCs w:val="32"/>
          <w:lang w:val="en-US" w:eastAsia="zh-CN"/>
        </w:rPr>
        <w:t>4</w:t>
      </w:r>
      <w:bookmarkStart w:id="0" w:name="_GoBack"/>
      <w:bookmarkEnd w:id="0"/>
      <w:r>
        <w:rPr>
          <w:rFonts w:hint="eastAsia"/>
          <w:b/>
          <w:bCs/>
          <w:sz w:val="32"/>
          <w:szCs w:val="32"/>
        </w:rPr>
        <w:t>年度调研课题选题研究方向</w:t>
      </w:r>
    </w:p>
    <w:p>
      <w:pPr>
        <w:rPr>
          <w:rFonts w:hint="eastAsia"/>
          <w:sz w:val="28"/>
          <w:szCs w:val="28"/>
        </w:rPr>
      </w:pPr>
      <w:r>
        <w:rPr>
          <w:rFonts w:hint="eastAsia"/>
          <w:sz w:val="28"/>
          <w:szCs w:val="28"/>
          <w:lang w:val="en-US" w:eastAsia="zh-CN"/>
        </w:rPr>
        <w:t>1</w:t>
      </w:r>
      <w:r>
        <w:rPr>
          <w:rFonts w:hint="eastAsia"/>
          <w:sz w:val="28"/>
          <w:szCs w:val="28"/>
        </w:rPr>
        <w:t>.习近平总书记视察广西时的重要讲话特别是关于文化和旅游工作的重要指示精神贯彻落实政策研究</w:t>
      </w:r>
    </w:p>
    <w:p>
      <w:pPr>
        <w:rPr>
          <w:rFonts w:hint="eastAsia"/>
          <w:sz w:val="28"/>
          <w:szCs w:val="28"/>
        </w:rPr>
      </w:pPr>
      <w:r>
        <w:rPr>
          <w:rFonts w:hint="eastAsia"/>
          <w:sz w:val="28"/>
          <w:szCs w:val="28"/>
        </w:rPr>
        <w:t>2.习近平文化思想贯彻落实政策研究</w:t>
      </w:r>
    </w:p>
    <w:p>
      <w:pPr>
        <w:rPr>
          <w:rFonts w:hint="eastAsia"/>
          <w:sz w:val="28"/>
          <w:szCs w:val="28"/>
        </w:rPr>
      </w:pPr>
      <w:r>
        <w:rPr>
          <w:rFonts w:hint="eastAsia"/>
          <w:sz w:val="28"/>
          <w:szCs w:val="28"/>
        </w:rPr>
        <w:t>3.世界旅游目的地和文化旅游强区建设关键指标研究</w:t>
      </w:r>
    </w:p>
    <w:p>
      <w:pPr>
        <w:rPr>
          <w:rFonts w:hint="eastAsia"/>
          <w:sz w:val="28"/>
          <w:szCs w:val="28"/>
        </w:rPr>
      </w:pPr>
      <w:r>
        <w:rPr>
          <w:rFonts w:hint="eastAsia"/>
          <w:sz w:val="28"/>
          <w:szCs w:val="28"/>
        </w:rPr>
        <w:t>4.广西挖掘文化内涵路径研究</w:t>
      </w:r>
    </w:p>
    <w:p>
      <w:pPr>
        <w:rPr>
          <w:rFonts w:hint="eastAsia"/>
          <w:sz w:val="28"/>
          <w:szCs w:val="28"/>
        </w:rPr>
      </w:pPr>
      <w:r>
        <w:rPr>
          <w:rFonts w:hint="eastAsia"/>
          <w:sz w:val="28"/>
          <w:szCs w:val="28"/>
        </w:rPr>
        <w:t>5.文化和旅游领域改革思路及重点任务研究</w:t>
      </w:r>
    </w:p>
    <w:p>
      <w:pPr>
        <w:rPr>
          <w:rFonts w:hint="eastAsia"/>
          <w:sz w:val="28"/>
          <w:szCs w:val="28"/>
        </w:rPr>
      </w:pPr>
      <w:r>
        <w:rPr>
          <w:rFonts w:hint="eastAsia"/>
          <w:sz w:val="28"/>
          <w:szCs w:val="28"/>
        </w:rPr>
        <w:t>6.广西打造现象级旅游项目对策研究</w:t>
      </w:r>
    </w:p>
    <w:p>
      <w:pPr>
        <w:rPr>
          <w:rFonts w:hint="eastAsia"/>
          <w:sz w:val="28"/>
          <w:szCs w:val="28"/>
        </w:rPr>
      </w:pPr>
      <w:r>
        <w:rPr>
          <w:rFonts w:hint="eastAsia"/>
          <w:sz w:val="28"/>
          <w:szCs w:val="28"/>
        </w:rPr>
        <w:t>7.文化和旅游促进共同富裕模式与经验研究</w:t>
      </w:r>
    </w:p>
    <w:p>
      <w:pPr>
        <w:rPr>
          <w:rFonts w:hint="eastAsia"/>
          <w:sz w:val="28"/>
          <w:szCs w:val="28"/>
        </w:rPr>
      </w:pPr>
      <w:r>
        <w:rPr>
          <w:rFonts w:hint="eastAsia"/>
          <w:sz w:val="28"/>
          <w:szCs w:val="28"/>
        </w:rPr>
        <w:t>8.广西文化旅游发展大会成效和机制研究</w:t>
      </w:r>
    </w:p>
    <w:p>
      <w:pPr>
        <w:rPr>
          <w:rFonts w:hint="eastAsia"/>
          <w:sz w:val="28"/>
          <w:szCs w:val="28"/>
        </w:rPr>
      </w:pPr>
      <w:r>
        <w:rPr>
          <w:rFonts w:hint="eastAsia"/>
          <w:sz w:val="28"/>
          <w:szCs w:val="28"/>
        </w:rPr>
        <w:t>9.适应新时代要求完善文化和旅游法律法规体系研究</w:t>
      </w:r>
    </w:p>
    <w:p>
      <w:pPr>
        <w:rPr>
          <w:rFonts w:hint="eastAsia"/>
          <w:sz w:val="28"/>
          <w:szCs w:val="28"/>
        </w:rPr>
      </w:pPr>
      <w:r>
        <w:rPr>
          <w:rFonts w:hint="eastAsia"/>
          <w:sz w:val="28"/>
          <w:szCs w:val="28"/>
        </w:rPr>
        <w:t>10.广西文化和旅游市场主体经营情况研究</w:t>
      </w:r>
    </w:p>
    <w:p>
      <w:pPr>
        <w:rPr>
          <w:rFonts w:hint="eastAsia"/>
          <w:sz w:val="28"/>
          <w:szCs w:val="28"/>
        </w:rPr>
      </w:pPr>
      <w:r>
        <w:rPr>
          <w:rFonts w:hint="eastAsia"/>
          <w:sz w:val="28"/>
          <w:szCs w:val="28"/>
        </w:rPr>
        <w:t>11.广西文旅消费数据分析研究</w:t>
      </w:r>
    </w:p>
    <w:p>
      <w:pPr>
        <w:rPr>
          <w:rFonts w:hint="eastAsia"/>
          <w:sz w:val="28"/>
          <w:szCs w:val="28"/>
        </w:rPr>
      </w:pPr>
      <w:r>
        <w:rPr>
          <w:rFonts w:hint="eastAsia"/>
          <w:sz w:val="28"/>
          <w:szCs w:val="28"/>
        </w:rPr>
        <w:t>12.广西打造精品旅游线路对策研究</w:t>
      </w:r>
    </w:p>
    <w:p>
      <w:pPr>
        <w:rPr>
          <w:rFonts w:hint="eastAsia"/>
          <w:sz w:val="28"/>
          <w:szCs w:val="28"/>
        </w:rPr>
      </w:pPr>
      <w:r>
        <w:rPr>
          <w:rFonts w:hint="eastAsia"/>
          <w:sz w:val="28"/>
          <w:szCs w:val="28"/>
        </w:rPr>
        <w:t>13.新时代我区文化安全新问题新挑战研究</w:t>
      </w:r>
    </w:p>
    <w:p>
      <w:pPr>
        <w:rPr>
          <w:rFonts w:hint="eastAsia"/>
          <w:sz w:val="28"/>
          <w:szCs w:val="28"/>
        </w:rPr>
      </w:pPr>
      <w:r>
        <w:rPr>
          <w:rFonts w:hint="eastAsia"/>
          <w:sz w:val="28"/>
          <w:szCs w:val="28"/>
        </w:rPr>
        <w:t>14.旅游业恢复振兴发展政策需求及对策研究</w:t>
      </w:r>
    </w:p>
    <w:p>
      <w:pPr>
        <w:rPr>
          <w:rFonts w:hint="eastAsia"/>
          <w:sz w:val="28"/>
          <w:szCs w:val="28"/>
        </w:rPr>
      </w:pPr>
      <w:r>
        <w:rPr>
          <w:rFonts w:hint="eastAsia"/>
          <w:sz w:val="28"/>
          <w:szCs w:val="28"/>
        </w:rPr>
        <w:t>15.文物科技创新研究</w:t>
      </w:r>
    </w:p>
    <w:p>
      <w:pPr>
        <w:rPr>
          <w:rFonts w:hint="eastAsia"/>
          <w:sz w:val="28"/>
          <w:szCs w:val="28"/>
        </w:rPr>
      </w:pPr>
      <w:r>
        <w:rPr>
          <w:rFonts w:hint="eastAsia"/>
          <w:sz w:val="28"/>
          <w:szCs w:val="28"/>
        </w:rPr>
        <w:t>16.文化产业和旅游业新业态发展情况调研</w:t>
      </w:r>
    </w:p>
    <w:p>
      <w:pPr>
        <w:rPr>
          <w:rFonts w:hint="eastAsia"/>
          <w:sz w:val="28"/>
          <w:szCs w:val="28"/>
        </w:rPr>
      </w:pPr>
      <w:r>
        <w:rPr>
          <w:rFonts w:hint="eastAsia"/>
          <w:sz w:val="28"/>
          <w:szCs w:val="28"/>
        </w:rPr>
        <w:t>17.文娱领域资本运行情况调研</w:t>
      </w:r>
    </w:p>
    <w:p>
      <w:pPr>
        <w:rPr>
          <w:rFonts w:hint="eastAsia"/>
          <w:sz w:val="28"/>
          <w:szCs w:val="28"/>
        </w:rPr>
      </w:pPr>
      <w:r>
        <w:rPr>
          <w:rFonts w:hint="eastAsia"/>
          <w:sz w:val="28"/>
          <w:szCs w:val="28"/>
        </w:rPr>
        <w:t>18.过紧日子背景下创新文化和旅游投入方式研究</w:t>
      </w:r>
    </w:p>
    <w:p>
      <w:pPr>
        <w:rPr>
          <w:rFonts w:hint="eastAsia"/>
          <w:sz w:val="28"/>
          <w:szCs w:val="28"/>
        </w:rPr>
      </w:pPr>
      <w:r>
        <w:rPr>
          <w:rFonts w:hint="eastAsia"/>
          <w:sz w:val="28"/>
          <w:szCs w:val="28"/>
        </w:rPr>
        <w:t>19.文化和旅游统计能力建设研究</w:t>
      </w:r>
    </w:p>
    <w:p>
      <w:pPr>
        <w:rPr>
          <w:rFonts w:hint="eastAsia"/>
          <w:sz w:val="28"/>
          <w:szCs w:val="28"/>
        </w:rPr>
      </w:pPr>
      <w:r>
        <w:rPr>
          <w:rFonts w:hint="eastAsia"/>
          <w:sz w:val="28"/>
          <w:szCs w:val="28"/>
        </w:rPr>
        <w:t>20.元宇宙概念的实践探索及其对文化和旅游发展的影响研究</w:t>
      </w:r>
    </w:p>
    <w:p>
      <w:pPr>
        <w:rPr>
          <w:rFonts w:hint="eastAsia"/>
          <w:sz w:val="28"/>
          <w:szCs w:val="28"/>
        </w:rPr>
      </w:pPr>
      <w:r>
        <w:rPr>
          <w:rFonts w:hint="eastAsia"/>
          <w:sz w:val="28"/>
          <w:szCs w:val="28"/>
        </w:rPr>
        <w:t>21.国有文艺院团建设情况调研</w:t>
      </w:r>
    </w:p>
    <w:p>
      <w:pPr>
        <w:rPr>
          <w:rFonts w:hint="eastAsia"/>
          <w:sz w:val="28"/>
          <w:szCs w:val="28"/>
        </w:rPr>
      </w:pPr>
      <w:r>
        <w:rPr>
          <w:rFonts w:hint="eastAsia"/>
          <w:sz w:val="28"/>
          <w:szCs w:val="28"/>
        </w:rPr>
        <w:t>22.新型公共文化空间建设研究</w:t>
      </w:r>
    </w:p>
    <w:p>
      <w:pPr>
        <w:rPr>
          <w:rFonts w:hint="eastAsia"/>
          <w:sz w:val="28"/>
          <w:szCs w:val="28"/>
        </w:rPr>
      </w:pPr>
      <w:r>
        <w:rPr>
          <w:rFonts w:hint="eastAsia"/>
          <w:sz w:val="28"/>
          <w:szCs w:val="28"/>
        </w:rPr>
        <w:t>23.社会力量参与公共文化服务运营管理机制研究</w:t>
      </w:r>
    </w:p>
    <w:p>
      <w:pPr>
        <w:rPr>
          <w:rFonts w:hint="eastAsia"/>
          <w:sz w:val="28"/>
          <w:szCs w:val="28"/>
        </w:rPr>
      </w:pPr>
      <w:r>
        <w:rPr>
          <w:rFonts w:hint="eastAsia"/>
          <w:sz w:val="28"/>
          <w:szCs w:val="28"/>
        </w:rPr>
        <w:t>24.“非遗+旅游”融合发展研究</w:t>
      </w:r>
    </w:p>
    <w:p>
      <w:pPr>
        <w:rPr>
          <w:rFonts w:hint="eastAsia"/>
          <w:sz w:val="28"/>
          <w:szCs w:val="28"/>
        </w:rPr>
      </w:pPr>
      <w:r>
        <w:rPr>
          <w:rFonts w:hint="eastAsia"/>
          <w:sz w:val="28"/>
          <w:szCs w:val="28"/>
        </w:rPr>
        <w:t>25.旅游民宿产业发展情況调研</w:t>
      </w:r>
    </w:p>
    <w:p>
      <w:pPr>
        <w:rPr>
          <w:rFonts w:hint="eastAsia"/>
          <w:sz w:val="28"/>
          <w:szCs w:val="28"/>
        </w:rPr>
      </w:pPr>
      <w:r>
        <w:rPr>
          <w:rFonts w:hint="eastAsia"/>
          <w:sz w:val="28"/>
          <w:szCs w:val="28"/>
        </w:rPr>
        <w:t>26.旅游景区管理体制机制改革调研</w:t>
      </w:r>
    </w:p>
    <w:p>
      <w:pPr>
        <w:rPr>
          <w:rFonts w:hint="eastAsia"/>
          <w:sz w:val="28"/>
          <w:szCs w:val="28"/>
        </w:rPr>
      </w:pPr>
      <w:r>
        <w:rPr>
          <w:rFonts w:hint="eastAsia"/>
          <w:sz w:val="28"/>
          <w:szCs w:val="28"/>
        </w:rPr>
        <w:t>27.旅游业用地政策改革实践与创新研究</w:t>
      </w:r>
    </w:p>
    <w:p>
      <w:pPr>
        <w:rPr>
          <w:rFonts w:hint="eastAsia"/>
          <w:sz w:val="28"/>
          <w:szCs w:val="28"/>
        </w:rPr>
      </w:pPr>
      <w:r>
        <w:rPr>
          <w:rFonts w:hint="eastAsia"/>
          <w:sz w:val="28"/>
          <w:szCs w:val="28"/>
        </w:rPr>
        <w:t>28.“不合理低价游”执法对策调研</w:t>
      </w:r>
    </w:p>
    <w:p>
      <w:pPr>
        <w:rPr>
          <w:rFonts w:hint="eastAsia"/>
          <w:sz w:val="28"/>
          <w:szCs w:val="28"/>
        </w:rPr>
      </w:pPr>
      <w:r>
        <w:rPr>
          <w:rFonts w:hint="eastAsia"/>
          <w:sz w:val="28"/>
          <w:szCs w:val="28"/>
        </w:rPr>
        <w:t>29.国内外文化和旅游高质量发展情况研究</w:t>
      </w:r>
    </w:p>
    <w:p>
      <w:pPr>
        <w:rPr>
          <w:rFonts w:hint="eastAsia"/>
          <w:sz w:val="28"/>
          <w:szCs w:val="28"/>
        </w:rPr>
      </w:pPr>
      <w:r>
        <w:rPr>
          <w:rFonts w:hint="eastAsia"/>
          <w:sz w:val="28"/>
          <w:szCs w:val="28"/>
        </w:rPr>
        <w:t>30.文化和旅游经济战略研究</w:t>
      </w:r>
    </w:p>
    <w:p>
      <w:pPr>
        <w:rPr>
          <w:rFonts w:hint="eastAsia"/>
          <w:sz w:val="28"/>
          <w:szCs w:val="28"/>
        </w:rPr>
      </w:pPr>
      <w:r>
        <w:rPr>
          <w:rFonts w:hint="eastAsia"/>
          <w:sz w:val="28"/>
          <w:szCs w:val="28"/>
        </w:rPr>
        <w:t>31.培育发展夜间文化和旅游消费新业态新模式调研</w:t>
      </w:r>
    </w:p>
    <w:p>
      <w:pPr>
        <w:rPr>
          <w:rFonts w:hint="eastAsia"/>
          <w:sz w:val="28"/>
          <w:szCs w:val="28"/>
        </w:rPr>
      </w:pPr>
      <w:r>
        <w:rPr>
          <w:rFonts w:hint="eastAsia"/>
          <w:sz w:val="28"/>
          <w:szCs w:val="28"/>
        </w:rPr>
        <w:t>32.新时代文化市场综合行政执法研究</w:t>
      </w:r>
    </w:p>
    <w:p>
      <w:pPr>
        <w:rPr>
          <w:rFonts w:hint="eastAsia"/>
          <w:sz w:val="28"/>
          <w:szCs w:val="28"/>
        </w:rPr>
      </w:pPr>
      <w:r>
        <w:rPr>
          <w:rFonts w:hint="eastAsia"/>
          <w:sz w:val="28"/>
          <w:szCs w:val="28"/>
        </w:rPr>
        <w:t>33“红色文化＋旅游”融合发展研究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GVkMmEyZmRhYmEyYWQyMGNjZThiZGQyNDFiYTQifQ=="/>
  </w:docVars>
  <w:rsids>
    <w:rsidRoot w:val="59F73BDD"/>
    <w:rsid w:val="002921D4"/>
    <w:rsid w:val="002A0D22"/>
    <w:rsid w:val="0045777D"/>
    <w:rsid w:val="00553237"/>
    <w:rsid w:val="007228E1"/>
    <w:rsid w:val="00790BF4"/>
    <w:rsid w:val="008C755B"/>
    <w:rsid w:val="0098432E"/>
    <w:rsid w:val="00BD314E"/>
    <w:rsid w:val="00E54487"/>
    <w:rsid w:val="00FE1875"/>
    <w:rsid w:val="00FF48E8"/>
    <w:rsid w:val="57FE33B7"/>
    <w:rsid w:val="59F73BDD"/>
    <w:rsid w:val="9B7C6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6"/>
    <w:qFormat/>
    <w:uiPriority w:val="0"/>
    <w:rPr>
      <w:b/>
      <w:bCs/>
      <w:kern w:val="2"/>
      <w:sz w:val="21"/>
      <w:szCs w:val="24"/>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Words>
  <Characters>830</Characters>
  <Lines>6</Lines>
  <Paragraphs>1</Paragraphs>
  <TotalTime>17</TotalTime>
  <ScaleCrop>false</ScaleCrop>
  <LinksUpToDate>false</LinksUpToDate>
  <CharactersWithSpaces>974</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2023-01-03T23:01:00Z</dcterms:created>
  <dc:creator>。</dc:creator>
  <cp:lastModifiedBy>Lullaby.</cp:lastModifiedBy>
  <dcterms:modified xsi:type="dcterms:W3CDTF">2023-12-17T21:38:54Z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9D375FEF9E4B4C54BBF5D3A7E2504654</vt:lpwstr>
  </property>
</Properties>
</file>