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26" w:rsidRDefault="00946412">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AB10C4">
        <w:rPr>
          <w:rFonts w:ascii="黑体" w:eastAsia="黑体" w:hAnsi="黑体" w:cs="黑体" w:hint="eastAsia"/>
          <w:bCs/>
          <w:color w:val="000000" w:themeColor="text1"/>
          <w:sz w:val="32"/>
          <w:szCs w:val="30"/>
        </w:rPr>
        <w:t>2</w:t>
      </w:r>
      <w:bookmarkStart w:id="0" w:name="_GoBack"/>
      <w:bookmarkEnd w:id="0"/>
      <w:r>
        <w:rPr>
          <w:rFonts w:eastAsia="仿宋"/>
          <w:b/>
          <w:color w:val="000000" w:themeColor="text1"/>
          <w:sz w:val="40"/>
          <w:szCs w:val="30"/>
        </w:rPr>
        <w:t xml:space="preserve"> </w:t>
      </w:r>
      <w:r>
        <w:rPr>
          <w:rFonts w:eastAsia="仿宋"/>
          <w:color w:val="000000" w:themeColor="text1"/>
          <w:sz w:val="36"/>
          <w:szCs w:val="30"/>
        </w:rPr>
        <w:t xml:space="preserve">             </w:t>
      </w:r>
    </w:p>
    <w:p w:rsidR="001A3326" w:rsidRDefault="00946412">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A3326">
        <w:trPr>
          <w:trHeight w:val="23"/>
          <w:tblHeader/>
          <w:jc w:val="center"/>
        </w:trPr>
        <w:tc>
          <w:tcPr>
            <w:tcW w:w="848"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情况记录</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学校层面安全责任体系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1A3326" w:rsidRDefault="00946412">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院系层面安全责任体系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
                <w:kern w:val="0"/>
                <w:szCs w:val="21"/>
              </w:rPr>
              <w:t>实验室层面安全责任体系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安全工作奖惩机制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经费保障</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队伍建设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规章制度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实验室安全管理制度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实验室安全管理办法或细则</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安全应急制度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1A3326" w:rsidRDefault="001A3326">
            <w:pPr>
              <w:widowControl/>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教育培训</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安全文化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安全准入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危险源辨识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包括单位、房间、类别、数量、责任人等信息</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安全隐患整改</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安全报告</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实验场所</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场所环境</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szCs w:val="21"/>
              </w:rPr>
              <w:t>米</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1A3326" w:rsidRDefault="00946412">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1A3326" w:rsidRDefault="00946412">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1A3326" w:rsidRDefault="00946412">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1A3326" w:rsidRDefault="00946412">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卫生与日常管理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1A3326" w:rsidRDefault="00946412">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lastRenderedPageBreak/>
              <w:t>6.2.3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消防设施</w:t>
            </w: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1A3326" w:rsidRDefault="00946412">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1A3326" w:rsidRDefault="00946412">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1A3326" w:rsidRDefault="00946412">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应急喷淋与洗眼装置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通风系统</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ascii="宋体" w:hAnsi="宋体"/>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门禁监控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1A3326" w:rsidRDefault="00946412">
            <w:pPr>
              <w:widowControl/>
              <w:spacing w:line="300" w:lineRule="exact"/>
              <w:rPr>
                <w:rFonts w:eastAsia="仿宋"/>
                <w:b/>
                <w:szCs w:val="21"/>
              </w:rPr>
            </w:pPr>
            <w:r>
              <w:rPr>
                <w:rFonts w:eastAsia="仿宋"/>
                <w:b/>
                <w:szCs w:val="21"/>
              </w:rPr>
              <w:t>实验室防爆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用电用水基础安全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1A3326" w:rsidRDefault="00946412">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szCs w:val="21"/>
              </w:rPr>
              <w:t>。</w:t>
            </w:r>
          </w:p>
          <w:p w:rsidR="001A3326" w:rsidRDefault="00946412">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1A3326" w:rsidRDefault="00946412">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个体防护</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其他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化学安全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危险化学品储存区</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1A3326" w:rsidRDefault="00946412">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危险化学品购置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1A3326" w:rsidRDefault="00946412">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1A3326" w:rsidRDefault="00946412">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1A3326" w:rsidRDefault="00946412">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1A3326" w:rsidRDefault="00946412">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实验室化学品存放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w:t>
            </w:r>
            <w:r>
              <w:rPr>
                <w:rFonts w:eastAsia="仿宋"/>
                <w:kern w:val="0"/>
              </w:rPr>
              <w:lastRenderedPageBreak/>
              <w:t>置</w:t>
            </w:r>
            <w:r>
              <w:rPr>
                <w:rFonts w:eastAsia="仿宋" w:hint="eastAsia"/>
                <w:kern w:val="0"/>
              </w:rPr>
              <w:t>。</w:t>
            </w:r>
            <w:r>
              <w:rPr>
                <w:rFonts w:eastAsia="仿宋"/>
                <w:kern w:val="0"/>
              </w:rPr>
              <w:t>实验台架无挡板不得存放化学试剂</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1A3326" w:rsidRDefault="00946412">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r>
              <w:rPr>
                <w:rFonts w:eastAsia="仿宋" w:hint="eastAsia"/>
                <w:kern w:val="0"/>
              </w:rPr>
              <w:t>。</w:t>
            </w:r>
          </w:p>
          <w:p w:rsidR="001A3326" w:rsidRDefault="00946412">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实验操作安全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1A3326" w:rsidRDefault="00946412">
            <w:pPr>
              <w:spacing w:line="300" w:lineRule="exact"/>
              <w:rPr>
                <w:rFonts w:eastAsia="仿宋"/>
                <w:b/>
                <w:szCs w:val="21"/>
              </w:rPr>
            </w:pPr>
            <w:r>
              <w:rPr>
                <w:rFonts w:eastAsia="仿宋"/>
                <w:b/>
                <w:kern w:val="0"/>
                <w:szCs w:val="21"/>
              </w:rPr>
              <w:t>管制类化学品管理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1A3326" w:rsidRDefault="00946412">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w:t>
            </w:r>
            <w:r>
              <w:rPr>
                <w:rFonts w:eastAsia="仿宋"/>
                <w:kern w:val="0"/>
                <w:szCs w:val="21"/>
              </w:rPr>
              <w:lastRenderedPageBreak/>
              <w:t>监控管控执行公安要求。</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9.5.2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易制毒化学品储存规范，台账清晰</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实验气体管理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w:t>
            </w:r>
            <w:r>
              <w:rPr>
                <w:rFonts w:eastAsia="仿宋"/>
                <w:kern w:val="0"/>
                <w:szCs w:val="21"/>
              </w:rPr>
              <w:lastRenderedPageBreak/>
              <w:t>空瓶</w:t>
            </w:r>
            <w:r>
              <w:rPr>
                <w:rFonts w:eastAsia="仿宋" w:hint="eastAsia"/>
                <w:kern w:val="0"/>
                <w:szCs w:val="21"/>
              </w:rPr>
              <w:t>”</w:t>
            </w:r>
            <w:r>
              <w:rPr>
                <w:rFonts w:eastAsia="仿宋"/>
                <w:kern w:val="0"/>
                <w:szCs w:val="21"/>
              </w:rPr>
              <w:t>三种状态。</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w:t>
            </w:r>
            <w:r>
              <w:rPr>
                <w:rFonts w:eastAsia="仿宋"/>
                <w:kern w:val="0"/>
                <w:szCs w:val="21"/>
              </w:rPr>
              <w:t>附件齐全</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1A3326" w:rsidRDefault="00946412">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实验室化学废弃物的收集、分类和转运</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废弃的化学试剂应存放在原试剂瓶中，保留原标签，并瓶口朝上放入专用固废箱中</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w:t>
            </w:r>
            <w:r>
              <w:rPr>
                <w:rFonts w:eastAsia="仿宋" w:hint="eastAsia"/>
                <w:kern w:val="0"/>
                <w:szCs w:val="21"/>
              </w:rPr>
              <w:t>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1A3326" w:rsidRDefault="00946412">
            <w:pPr>
              <w:widowControl/>
              <w:rPr>
                <w:rFonts w:eastAsia="仿宋"/>
                <w:kern w:val="0"/>
                <w:szCs w:val="21"/>
              </w:rPr>
            </w:pPr>
            <w:r>
              <w:rPr>
                <w:rFonts w:eastAsia="仿宋" w:hint="eastAsia"/>
                <w:kern w:val="0"/>
                <w:szCs w:val="21"/>
              </w:rPr>
              <w:lastRenderedPageBreak/>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实验室生物安全等级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实验室由学校建设后报卫生或农业部门备案</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场所与设施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1A3326" w:rsidRDefault="001A3326">
            <w:pPr>
              <w:pStyle w:val="a5"/>
              <w:jc w:val="both"/>
              <w:rPr>
                <w:rFonts w:ascii="Times New Roman" w:eastAsia="仿宋" w:hAnsi="Times New Roman"/>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人员管理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操作与管理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1A3326" w:rsidRDefault="00946412">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实验动物安全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1A3326" w:rsidRDefault="00946412">
            <w:pPr>
              <w:widowControl/>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10.6.2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生物实验废物处置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辐射安全与核材料管制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资质与人员要求</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 w:val="24"/>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核材料许可证持有单位须建立专职机构或指定专人负责保管核材料，执行国家法</w:t>
            </w:r>
            <w:r>
              <w:rPr>
                <w:rFonts w:eastAsia="仿宋"/>
                <w:szCs w:val="21"/>
              </w:rPr>
              <w:lastRenderedPageBreak/>
              <w:t>律法规要求。有帐目与报告制度，保证帐物相符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场所设施与采购运输</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放射性实验安全及废物处置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相关实验室应当配置专门的放射性废物收集桶；放射性废液送贮前应进行固化整备</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机电等安全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仪器设备常规管理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建立设备台账，设备上有资产标签，有明</w:t>
            </w:r>
            <w:r>
              <w:rPr>
                <w:rFonts w:eastAsia="仿宋"/>
                <w:kern w:val="0"/>
                <w:szCs w:val="21"/>
              </w:rPr>
              <w:lastRenderedPageBreak/>
              <w:t>确的管理人员</w:t>
            </w:r>
          </w:p>
        </w:tc>
        <w:tc>
          <w:tcPr>
            <w:tcW w:w="7660"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机械安全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1A3326" w:rsidRDefault="00946412">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1A3326" w:rsidRDefault="00946412">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w:t>
            </w:r>
            <w:r>
              <w:rPr>
                <w:rFonts w:eastAsia="仿宋"/>
                <w:kern w:val="0"/>
                <w:szCs w:val="21"/>
              </w:rPr>
              <w:lastRenderedPageBreak/>
              <w:t>戴安全帽、使用安全带</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12.3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电气安全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激光安全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粉尘安全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lastRenderedPageBreak/>
              <w:t>防护用具</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rPr>
              <w:lastRenderedPageBreak/>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w:t>
            </w:r>
            <w:r>
              <w:rPr>
                <w:rFonts w:eastAsia="仿宋"/>
                <w:kern w:val="0"/>
                <w:szCs w:val="21"/>
              </w:rPr>
              <w:lastRenderedPageBreak/>
              <w:t>须佩戴防尘口罩和护耳器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特种设备与常规冷热设备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起重类设备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压力容器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1A3326" w:rsidRDefault="00946412">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w:t>
            </w:r>
            <w:r>
              <w:rPr>
                <w:rFonts w:eastAsia="仿宋"/>
                <w:kern w:val="0"/>
              </w:rPr>
              <w:t>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1A3326" w:rsidRDefault="00946412">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13.2.</w:t>
            </w:r>
            <w:r>
              <w:rPr>
                <w:rFonts w:eastAsia="仿宋" w:hint="eastAsia"/>
                <w:kern w:val="0"/>
                <w:szCs w:val="21"/>
              </w:rPr>
              <w:t>3</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1A3326" w:rsidRDefault="00946412">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场（厂）内专用机动车辆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1A3326" w:rsidRDefault="00946412">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加热及制冷装置管理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w:t>
            </w:r>
            <w:r>
              <w:rPr>
                <w:rFonts w:eastAsia="仿宋" w:hint="eastAsia"/>
                <w:kern w:val="0"/>
                <w:szCs w:val="21"/>
              </w:rPr>
              <w:lastRenderedPageBreak/>
              <w:t>远离配电箱、插座、接线板等设备。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13.4.4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w:t>
            </w:r>
            <w:r>
              <w:rPr>
                <w:rFonts w:eastAsia="仿宋"/>
                <w:kern w:val="0"/>
                <w:szCs w:val="21"/>
              </w:rPr>
              <w:t>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bl>
    <w:p w:rsidR="001A3326" w:rsidRDefault="001A3326">
      <w:pPr>
        <w:adjustRightInd w:val="0"/>
        <w:snapToGrid w:val="0"/>
        <w:spacing w:beforeLines="50" w:before="156"/>
        <w:rPr>
          <w:rFonts w:eastAsia="仿宋"/>
          <w:color w:val="000000" w:themeColor="text1"/>
        </w:rPr>
      </w:pPr>
    </w:p>
    <w:sectPr w:rsidR="001A332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412" w:rsidRDefault="00946412">
      <w:r>
        <w:separator/>
      </w:r>
    </w:p>
  </w:endnote>
  <w:endnote w:type="continuationSeparator" w:id="0">
    <w:p w:rsidR="00946412" w:rsidRDefault="0094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26" w:rsidRDefault="00946412">
    <w:pPr>
      <w:pStyle w:val="ab"/>
      <w:jc w:val="center"/>
    </w:pPr>
    <w:r>
      <w:fldChar w:fldCharType="begin"/>
    </w:r>
    <w:r>
      <w:instrText>PAGE   \* MERGEFORMAT</w:instrText>
    </w:r>
    <w:r>
      <w:fldChar w:fldCharType="separate"/>
    </w:r>
    <w:r w:rsidR="00AB10C4" w:rsidRPr="00AB10C4">
      <w:rPr>
        <w:noProof/>
        <w:lang w:val="zh-CN"/>
      </w:rPr>
      <w:t>2</w:t>
    </w:r>
    <w:r>
      <w:fldChar w:fldCharType="end"/>
    </w:r>
  </w:p>
  <w:p w:rsidR="001A3326" w:rsidRDefault="001A332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412" w:rsidRDefault="00946412">
      <w:r>
        <w:separator/>
      </w:r>
    </w:p>
  </w:footnote>
  <w:footnote w:type="continuationSeparator" w:id="0">
    <w:p w:rsidR="00946412" w:rsidRDefault="00946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326"/>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412"/>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10C4"/>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A472-6A98-4112-80FF-FA1D3EDF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唐晓琳</cp:lastModifiedBy>
  <cp:revision>4</cp:revision>
  <cp:lastPrinted>2023-03-09T06:50:00Z</cp:lastPrinted>
  <dcterms:created xsi:type="dcterms:W3CDTF">2023-03-14T06:34:00Z</dcterms:created>
  <dcterms:modified xsi:type="dcterms:W3CDTF">2023-04-10T02:21:00Z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