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47" w:rsidRPr="007D747F" w:rsidRDefault="00503F5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7D747F">
        <w:rPr>
          <w:rFonts w:asciiTheme="minorEastAsia" w:hAnsiTheme="minorEastAsia"/>
          <w:sz w:val="28"/>
          <w:szCs w:val="28"/>
        </w:rPr>
        <w:t>附件</w:t>
      </w:r>
      <w:r w:rsidRPr="007D747F">
        <w:rPr>
          <w:rFonts w:asciiTheme="minorEastAsia" w:hAnsiTheme="minorEastAsia" w:hint="eastAsia"/>
          <w:sz w:val="28"/>
          <w:szCs w:val="28"/>
        </w:rPr>
        <w:t>：</w:t>
      </w:r>
    </w:p>
    <w:p w:rsidR="00503F54" w:rsidRPr="00503F54" w:rsidRDefault="002316A7" w:rsidP="00503F54">
      <w:pPr>
        <w:jc w:val="center"/>
        <w:rPr>
          <w:rFonts w:asciiTheme="minorEastAsia" w:hAnsiTheme="minorEastAsia"/>
          <w:b/>
          <w:sz w:val="32"/>
          <w:szCs w:val="32"/>
        </w:rPr>
      </w:pPr>
      <w:r w:rsidRPr="002316A7">
        <w:rPr>
          <w:rFonts w:asciiTheme="minorEastAsia" w:hAnsiTheme="minorEastAsia" w:cs="宋体" w:hint="eastAsia"/>
          <w:b/>
          <w:kern w:val="0"/>
          <w:sz w:val="32"/>
          <w:szCs w:val="32"/>
        </w:rPr>
        <w:t>“深化桂台合作，促进两岸关系”课题</w:t>
      </w:r>
      <w:r w:rsidR="00503F54" w:rsidRPr="00503F54">
        <w:rPr>
          <w:rFonts w:asciiTheme="minorEastAsia" w:hAnsiTheme="minorEastAsia" w:cs="宋体" w:hint="eastAsia"/>
          <w:b/>
          <w:kern w:val="0"/>
          <w:sz w:val="32"/>
          <w:szCs w:val="32"/>
        </w:rPr>
        <w:t>立项一览表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3260"/>
        <w:gridCol w:w="993"/>
        <w:gridCol w:w="1842"/>
        <w:gridCol w:w="1134"/>
      </w:tblGrid>
      <w:tr w:rsidR="00CD54DF" w:rsidRPr="00CD54DF" w:rsidTr="00CD54DF">
        <w:trPr>
          <w:trHeight w:val="615"/>
        </w:trPr>
        <w:tc>
          <w:tcPr>
            <w:tcW w:w="567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课题编号</w:t>
            </w:r>
          </w:p>
        </w:tc>
        <w:tc>
          <w:tcPr>
            <w:tcW w:w="1417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260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93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  <w:hideMark/>
          </w:tcPr>
          <w:p w:rsidR="002316A7" w:rsidRPr="00CD54DF" w:rsidRDefault="002316A7" w:rsidP="00CD54D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  <w:hideMark/>
          </w:tcPr>
          <w:p w:rsidR="00CD54DF" w:rsidRDefault="002316A7" w:rsidP="00CD54DF">
            <w:pPr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资助金额</w:t>
            </w:r>
          </w:p>
          <w:p w:rsidR="002316A7" w:rsidRPr="00CD54DF" w:rsidRDefault="002316A7" w:rsidP="00CD54DF">
            <w:pPr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AC794C" w:rsidRPr="00CD54DF" w:rsidTr="00586B81">
        <w:trPr>
          <w:trHeight w:val="810"/>
        </w:trPr>
        <w:tc>
          <w:tcPr>
            <w:tcW w:w="567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GT2018001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FD3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重点课题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FD3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中华民族共同体意识建构的两岸视角：以桂台交流为考察对象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FD3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张晋山</w:t>
            </w:r>
            <w:proofErr w:type="gramEnd"/>
          </w:p>
        </w:tc>
        <w:tc>
          <w:tcPr>
            <w:tcW w:w="1842" w:type="dxa"/>
            <w:vAlign w:val="center"/>
          </w:tcPr>
          <w:p w:rsidR="00AC794C" w:rsidRPr="00CD54DF" w:rsidRDefault="00AC794C" w:rsidP="00FD3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广西师范大学法学院/政治与公共管理学院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FD37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AC794C" w:rsidRPr="00CD54DF" w:rsidTr="00CD54DF">
        <w:trPr>
          <w:trHeight w:val="810"/>
        </w:trPr>
        <w:tc>
          <w:tcPr>
            <w:tcW w:w="567" w:type="dxa"/>
            <w:vAlign w:val="center"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GT2018002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010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重点课题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010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后ECFA时代桂台冷链物流合作研究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010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顾淑红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010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广西师范大学经济管理学院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0109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  <w:hideMark/>
          </w:tcPr>
          <w:p w:rsidR="00AC794C" w:rsidRPr="00CD54DF" w:rsidRDefault="00AC794C" w:rsidP="00B10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GT2018003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684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684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新时代深化桂台青年交流的对策研究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684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张磊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684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广西社会科学研究院台湾研究中心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684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878"/>
        </w:trPr>
        <w:tc>
          <w:tcPr>
            <w:tcW w:w="567" w:type="dxa"/>
            <w:vAlign w:val="center"/>
          </w:tcPr>
          <w:p w:rsidR="00AC794C" w:rsidRPr="00CD54DF" w:rsidRDefault="00AC794C" w:rsidP="00B10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GT2018004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B01B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B01B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基层政府在桂台合作中的角色与功能研究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B01B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胡燕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B01B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桂林电子科技大学</w:t>
            </w:r>
            <w:r w:rsidR="002D0F76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B01B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9B2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GT2018005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241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241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广西参与“新海上丝绸之路”的路径研究——以桂台产业合作面向东盟为视角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241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周娜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241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桂林理工大学博文管理学院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241B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9B2E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GT2018006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6A2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6A2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“一带一路”背景下推动两岸同胞（桂台）弘扬中华文化构建两岸认同之路径研究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6A2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梁颖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6A2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广西医科大学</w:t>
            </w:r>
            <w:r w:rsidR="00CD6783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6A22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794C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GT2018007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CD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CD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迁台桂籍国民党将军抗战历史记忆及其传承研究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CD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朱凤林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CD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玉林师范学院历史文化旅游学院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CD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1115"/>
        </w:trPr>
        <w:tc>
          <w:tcPr>
            <w:tcW w:w="567" w:type="dxa"/>
            <w:vAlign w:val="center"/>
          </w:tcPr>
          <w:p w:rsidR="00AC794C" w:rsidRPr="00CD54DF" w:rsidRDefault="00AC794C" w:rsidP="00794C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GT2018008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两岸文化交流与中华民族共同体意识构建研究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鹿义霞</w:t>
            </w:r>
            <w:proofErr w:type="gramEnd"/>
          </w:p>
        </w:tc>
        <w:tc>
          <w:tcPr>
            <w:tcW w:w="1842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广西师范大学文学院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794C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GT2018009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B93071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3071">
              <w:rPr>
                <w:rFonts w:asciiTheme="minorEastAsia" w:hAnsiTheme="minorEastAsia" w:hint="eastAsia"/>
                <w:sz w:val="24"/>
                <w:szCs w:val="24"/>
              </w:rPr>
              <w:t>两岸就学之台湾青年民族认同感差异研究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王孟筠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广西师范大学法学院/政治与公共管理学院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794C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GT2018010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台湾抗战纪念设施与中华民族共同体意识构建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李闰华</w:t>
            </w:r>
            <w:proofErr w:type="gramEnd"/>
          </w:p>
        </w:tc>
        <w:tc>
          <w:tcPr>
            <w:tcW w:w="1842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</w:t>
            </w: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范大学历史文化与旅游学院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586B81">
        <w:trPr>
          <w:trHeight w:val="600"/>
        </w:trPr>
        <w:tc>
          <w:tcPr>
            <w:tcW w:w="567" w:type="dxa"/>
            <w:vAlign w:val="center"/>
          </w:tcPr>
          <w:p w:rsidR="00AC794C" w:rsidRPr="00CD54DF" w:rsidRDefault="00AC794C" w:rsidP="00794C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GT2018011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台湾追赶型工业化战略及对广西的启示：发展型政府的视角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张海丰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广西师范大学经济管理学院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C794C" w:rsidRPr="00CD54DF" w:rsidTr="00CD54DF">
        <w:trPr>
          <w:trHeight w:val="600"/>
        </w:trPr>
        <w:tc>
          <w:tcPr>
            <w:tcW w:w="567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  <w:hideMark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</w:rPr>
              <w:t>GT2018012</w:t>
            </w:r>
          </w:p>
        </w:tc>
        <w:tc>
          <w:tcPr>
            <w:tcW w:w="1417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3260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基于价值链分工的桂台产业合作机制创新及其高质量发展研究</w:t>
            </w:r>
          </w:p>
        </w:tc>
        <w:tc>
          <w:tcPr>
            <w:tcW w:w="993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伍先福</w:t>
            </w:r>
          </w:p>
        </w:tc>
        <w:tc>
          <w:tcPr>
            <w:tcW w:w="1842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广西师范大学经济管理学院</w:t>
            </w:r>
          </w:p>
        </w:tc>
        <w:tc>
          <w:tcPr>
            <w:tcW w:w="1134" w:type="dxa"/>
            <w:vAlign w:val="center"/>
            <w:hideMark/>
          </w:tcPr>
          <w:p w:rsidR="00AC794C" w:rsidRPr="00CD54DF" w:rsidRDefault="00AC794C" w:rsidP="00CD5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586B81" w:rsidRPr="00CD54DF" w:rsidTr="00586B81">
        <w:trPr>
          <w:trHeight w:val="724"/>
        </w:trPr>
        <w:tc>
          <w:tcPr>
            <w:tcW w:w="567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9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课题编号</w:t>
            </w:r>
          </w:p>
        </w:tc>
        <w:tc>
          <w:tcPr>
            <w:tcW w:w="1417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260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993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586B81" w:rsidRPr="00CD54DF" w:rsidRDefault="00586B81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586B81" w:rsidRDefault="00586B81" w:rsidP="00E52649">
            <w:pPr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资助金额</w:t>
            </w:r>
          </w:p>
          <w:p w:rsidR="00586B81" w:rsidRPr="00CD54DF" w:rsidRDefault="00586B81" w:rsidP="00E52649">
            <w:pPr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GT2018013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C87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C87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基于台湾经验的广西农村普惠金融减</w:t>
            </w: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贫模式</w:t>
            </w:r>
            <w:proofErr w:type="gramEnd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评价及对策研究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C87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杨柳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C87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广西师范大学经济管理学院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C87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D116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GT2018014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57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57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融合发展视角下桂台青年合作创业的重点领域及实现路径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57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王辉</w:t>
            </w: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辉</w:t>
            </w:r>
            <w:proofErr w:type="gramEnd"/>
          </w:p>
        </w:tc>
        <w:tc>
          <w:tcPr>
            <w:tcW w:w="1842" w:type="dxa"/>
            <w:vAlign w:val="center"/>
          </w:tcPr>
          <w:p w:rsidR="00AC794C" w:rsidRPr="00CD54DF" w:rsidRDefault="00AC794C" w:rsidP="0057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广西师范大学经济管理学院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5768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AB0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GT2018015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842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842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台湾高层次人才在广西高校就业问题研究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842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闫永军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842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</w:t>
            </w:r>
            <w:r w:rsidR="000842B2">
              <w:rPr>
                <w:rFonts w:asciiTheme="minorEastAsia" w:hAnsiTheme="minorEastAsia" w:hint="eastAsia"/>
                <w:sz w:val="24"/>
                <w:szCs w:val="24"/>
              </w:rPr>
              <w:t>法学院/政治与公共管理学院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8426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AB0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GT2018016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5A4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5A4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基于宗教认同的桂台客家宗祠建筑艺术谱系整理及文创设</w:t>
            </w:r>
            <w:proofErr w:type="gramStart"/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计研究</w:t>
            </w:r>
            <w:proofErr w:type="gramEnd"/>
          </w:p>
        </w:tc>
        <w:tc>
          <w:tcPr>
            <w:tcW w:w="993" w:type="dxa"/>
            <w:vAlign w:val="center"/>
          </w:tcPr>
          <w:p w:rsidR="00AC794C" w:rsidRPr="00CD54DF" w:rsidRDefault="00AC794C" w:rsidP="005A4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袁兴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5A4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广西师范大学设计学院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5A4F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AB0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GT2018017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桂台民俗文化交流与两岸次区域共同体构建研究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陈泽光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广西师范大学教育学部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E52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AC794C" w:rsidRPr="00CD54DF" w:rsidTr="00586B81">
        <w:trPr>
          <w:trHeight w:val="724"/>
        </w:trPr>
        <w:tc>
          <w:tcPr>
            <w:tcW w:w="567" w:type="dxa"/>
            <w:vAlign w:val="center"/>
          </w:tcPr>
          <w:p w:rsidR="00AC794C" w:rsidRPr="00CD54DF" w:rsidRDefault="00AC794C" w:rsidP="00AB0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AC794C" w:rsidRPr="00AC794C" w:rsidRDefault="00AC7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C794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GT2018018</w:t>
            </w:r>
          </w:p>
        </w:tc>
        <w:tc>
          <w:tcPr>
            <w:tcW w:w="1417" w:type="dxa"/>
            <w:vAlign w:val="center"/>
          </w:tcPr>
          <w:p w:rsidR="00AC794C" w:rsidRPr="00CD54DF" w:rsidRDefault="00AC794C" w:rsidP="001E72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研究生课题</w:t>
            </w:r>
          </w:p>
        </w:tc>
        <w:tc>
          <w:tcPr>
            <w:tcW w:w="3260" w:type="dxa"/>
            <w:vAlign w:val="center"/>
          </w:tcPr>
          <w:p w:rsidR="00AC794C" w:rsidRPr="00CD54DF" w:rsidRDefault="00AC794C" w:rsidP="001E72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台湾民众赴桂旅游现状及影响因素分析——基于对台湾民众相关问卷调查</w:t>
            </w:r>
          </w:p>
        </w:tc>
        <w:tc>
          <w:tcPr>
            <w:tcW w:w="993" w:type="dxa"/>
            <w:vAlign w:val="center"/>
          </w:tcPr>
          <w:p w:rsidR="00AC794C" w:rsidRPr="00CD54DF" w:rsidRDefault="00AC794C" w:rsidP="001E72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蒋晓宇</w:t>
            </w:r>
          </w:p>
        </w:tc>
        <w:tc>
          <w:tcPr>
            <w:tcW w:w="1842" w:type="dxa"/>
            <w:vAlign w:val="center"/>
          </w:tcPr>
          <w:p w:rsidR="00AC794C" w:rsidRPr="00CD54DF" w:rsidRDefault="00AC794C" w:rsidP="001E72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广西师范大学外国语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AC794C" w:rsidRPr="00CD54DF" w:rsidRDefault="00AC794C" w:rsidP="001E72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54DF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</w:tbl>
    <w:p w:rsidR="00503F54" w:rsidRDefault="00503F54"/>
    <w:sectPr w:rsidR="00503F54" w:rsidSect="003454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FB" w:rsidRDefault="001765FB">
      <w:r>
        <w:separator/>
      </w:r>
    </w:p>
  </w:endnote>
  <w:endnote w:type="continuationSeparator" w:id="0">
    <w:p w:rsidR="001765FB" w:rsidRDefault="001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FB" w:rsidRDefault="001765FB">
      <w:r>
        <w:separator/>
      </w:r>
    </w:p>
  </w:footnote>
  <w:footnote w:type="continuationSeparator" w:id="0">
    <w:p w:rsidR="001765FB" w:rsidRDefault="00176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3B" w:rsidRDefault="001765FB" w:rsidP="00C42E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1A6"/>
    <w:rsid w:val="0002441E"/>
    <w:rsid w:val="00054CDB"/>
    <w:rsid w:val="000842B2"/>
    <w:rsid w:val="00091CB0"/>
    <w:rsid w:val="000E66B5"/>
    <w:rsid w:val="001765FB"/>
    <w:rsid w:val="001D2B04"/>
    <w:rsid w:val="00205686"/>
    <w:rsid w:val="002316A7"/>
    <w:rsid w:val="002901A6"/>
    <w:rsid w:val="002B76D2"/>
    <w:rsid w:val="002C7E85"/>
    <w:rsid w:val="002D0F76"/>
    <w:rsid w:val="00360BAF"/>
    <w:rsid w:val="00414AEF"/>
    <w:rsid w:val="00442D74"/>
    <w:rsid w:val="00492072"/>
    <w:rsid w:val="00503F54"/>
    <w:rsid w:val="00586B81"/>
    <w:rsid w:val="005958B0"/>
    <w:rsid w:val="006C6C3D"/>
    <w:rsid w:val="006F485C"/>
    <w:rsid w:val="006F660D"/>
    <w:rsid w:val="007060E6"/>
    <w:rsid w:val="00745F18"/>
    <w:rsid w:val="007A633E"/>
    <w:rsid w:val="007D747F"/>
    <w:rsid w:val="007E4B57"/>
    <w:rsid w:val="00817485"/>
    <w:rsid w:val="00817C60"/>
    <w:rsid w:val="00901009"/>
    <w:rsid w:val="009827CA"/>
    <w:rsid w:val="009D1479"/>
    <w:rsid w:val="00AC794C"/>
    <w:rsid w:val="00B93071"/>
    <w:rsid w:val="00CD54DF"/>
    <w:rsid w:val="00CD6783"/>
    <w:rsid w:val="00D87263"/>
    <w:rsid w:val="00DC260F"/>
    <w:rsid w:val="00DF2839"/>
    <w:rsid w:val="00DF6E49"/>
    <w:rsid w:val="00DF6F60"/>
    <w:rsid w:val="00E118B1"/>
    <w:rsid w:val="00E16BCF"/>
    <w:rsid w:val="00E17944"/>
    <w:rsid w:val="00E26047"/>
    <w:rsid w:val="00E310FD"/>
    <w:rsid w:val="00E44C12"/>
    <w:rsid w:val="00E76F4F"/>
    <w:rsid w:val="00F11F0E"/>
    <w:rsid w:val="00F762AB"/>
    <w:rsid w:val="00F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1A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1A6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"/>
    <w:basedOn w:val="a"/>
    <w:autoRedefine/>
    <w:rsid w:val="00F762AB"/>
    <w:pPr>
      <w:widowControl/>
      <w:spacing w:line="400" w:lineRule="atLeast"/>
      <w:jc w:val="center"/>
    </w:pPr>
    <w:rPr>
      <w:rFonts w:ascii="仿宋_GB2312" w:eastAsia="仿宋_GB2312" w:hAnsi="Times New Roman" w:cs="Times New Roman"/>
      <w:b/>
      <w:kern w:val="0"/>
      <w:szCs w:val="21"/>
    </w:rPr>
  </w:style>
  <w:style w:type="table" w:styleId="a5">
    <w:name w:val="Table Grid"/>
    <w:basedOn w:val="a1"/>
    <w:uiPriority w:val="59"/>
    <w:rsid w:val="002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1A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1A6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"/>
    <w:basedOn w:val="a"/>
    <w:autoRedefine/>
    <w:rsid w:val="00F762AB"/>
    <w:pPr>
      <w:widowControl/>
      <w:spacing w:line="400" w:lineRule="atLeast"/>
      <w:jc w:val="center"/>
    </w:pPr>
    <w:rPr>
      <w:rFonts w:ascii="仿宋_GB2312" w:eastAsia="仿宋_GB2312" w:hAnsi="Times New Roman" w:cs="Times New Roman"/>
      <w:b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cp:lastPrinted>2018-04-09T09:30:00Z</cp:lastPrinted>
  <dcterms:created xsi:type="dcterms:W3CDTF">2016-10-27T02:58:00Z</dcterms:created>
  <dcterms:modified xsi:type="dcterms:W3CDTF">2018-04-09T09:31:00Z</dcterms:modified>
</cp:coreProperties>
</file>