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DC6D">
      <w:pPr>
        <w:pStyle w:val="2"/>
        <w:spacing w:line="560" w:lineRule="exact"/>
        <w:ind w:firstLine="0" w:firstLineChars="0"/>
        <w:rPr>
          <w:rFonts w:hint="default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Cs w:val="32"/>
          <w:lang w:val="en-US" w:eastAsia="zh-CN"/>
        </w:rPr>
        <w:t>1</w:t>
      </w:r>
    </w:p>
    <w:p w14:paraId="06EA1C08">
      <w:pPr>
        <w:spacing w:line="560" w:lineRule="exact"/>
        <w:jc w:val="center"/>
        <w:outlineLvl w:val="0"/>
        <w:rPr>
          <w:rFonts w:hint="eastAsia" w:ascii="方正小标宋简体" w:hAnsi="宋体" w:eastAsia="方正小标宋简体" w:cs="Times New Roman"/>
          <w:spacing w:val="40"/>
          <w:sz w:val="40"/>
          <w:szCs w:val="40"/>
          <w:lang w:val="en-US" w:eastAsia="zh-CN"/>
        </w:rPr>
      </w:pPr>
    </w:p>
    <w:p w14:paraId="3165847F">
      <w:pPr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pacing w:val="0"/>
          <w:sz w:val="44"/>
          <w:szCs w:val="44"/>
          <w:lang w:val="en-US" w:eastAsia="zh-CN"/>
        </w:rPr>
        <w:t>广西教育科学重点研究基地</w:t>
      </w:r>
    </w:p>
    <w:p w14:paraId="5548725B">
      <w:pPr>
        <w:spacing w:line="660" w:lineRule="exact"/>
        <w:jc w:val="center"/>
        <w:outlineLvl w:val="0"/>
        <w:rPr>
          <w:rFonts w:hint="default" w:ascii="方正小标宋简体" w:hAnsi="宋体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0"/>
          <w:sz w:val="44"/>
          <w:szCs w:val="44"/>
          <w:lang w:val="en-US" w:eastAsia="zh-CN"/>
        </w:rPr>
        <w:t>重大课题选题方向</w:t>
      </w:r>
    </w:p>
    <w:bookmarkEnd w:id="0"/>
    <w:p w14:paraId="1496A854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5891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.广西师范大学</w:t>
      </w:r>
    </w:p>
    <w:p w14:paraId="1C798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选题方向：教育、科技、人才作为谱写中国式现代化广西篇章基础性、战略性支撑中的问题分析、解决思路及应对之策。</w:t>
      </w:r>
    </w:p>
    <w:p w14:paraId="7D097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.南宁师范大学</w:t>
      </w:r>
    </w:p>
    <w:p w14:paraId="03ECD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选题方向：教育构筑支撑广西新质生产力发展的人才底座的问题分析、解决思路及应对之策。</w:t>
      </w:r>
    </w:p>
    <w:p w14:paraId="61E68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.玉林师范学院</w:t>
      </w:r>
    </w:p>
    <w:p w14:paraId="0BF4B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选题方向：优化区域教育资源配置，不断缩小广西城乡、区域、校际、群体差距的问题分析、解决思路及应对之策。</w:t>
      </w:r>
    </w:p>
    <w:p w14:paraId="4E076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.广西科技师范学院</w:t>
      </w:r>
    </w:p>
    <w:p w14:paraId="0C221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选题方向：促进人工智能赋能广西教育变革的问题分析、解决思路及应对之策。</w:t>
      </w:r>
    </w:p>
    <w:p w14:paraId="3ECF3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.广西民族师范学院</w:t>
      </w:r>
    </w:p>
    <w:p w14:paraId="7CA8D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选题方向：广西优化资源办好“国门学校”，推动边疆教育高质量发展的问题分析、解决思路及应对之策。</w:t>
      </w:r>
    </w:p>
    <w:p w14:paraId="79E41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.河池学院</w:t>
      </w:r>
    </w:p>
    <w:p w14:paraId="39AE7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sectPr>
          <w:pgSz w:w="11905" w:h="16838"/>
          <w:pgMar w:top="2098" w:right="1474" w:bottom="1984" w:left="1587" w:header="102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选题方向：广西民族优秀传统文化赋能铸牢中华民族共同体意</w:t>
      </w:r>
    </w:p>
    <w:p w14:paraId="71AED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识教育的问题分析、解决思路及应对之策。</w:t>
      </w:r>
    </w:p>
    <w:p w14:paraId="534C5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.广西体育高等专科学校</w:t>
      </w:r>
    </w:p>
    <w:p w14:paraId="6663E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选题方向：新形势新阶段广西中小学生体质健康管理的问题分析、解决思路及应对之策。</w:t>
      </w:r>
    </w:p>
    <w:p w14:paraId="74F4A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.南宁职业技术大学</w:t>
      </w:r>
    </w:p>
    <w:p w14:paraId="1E491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选题方向：广西“高职”升本后的内涵建设与高水平教育对外开放（出海）的问题分析、解决思路及应对之策。</w:t>
      </w:r>
    </w:p>
    <w:p w14:paraId="38B23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.柳州城市职业学院</w:t>
      </w:r>
    </w:p>
    <w:p w14:paraId="36114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选题方向：广西打造职普融通、产教融合的职业教育新赛道新机制新模式的问题分析、解决思路及应对之策。</w:t>
      </w:r>
    </w:p>
    <w:p w14:paraId="20C203F9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3FBEC42B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210514C1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7821CDEC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30152E55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378CCB2D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4C13C0E3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7BB6A255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1852A4ED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1404BF9A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4F981FD4">
      <w:pPr>
        <w:pStyle w:val="2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</w:rPr>
      </w:pPr>
    </w:p>
    <w:p w14:paraId="5D6E0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D1E0146"/>
    <w:rsid w:val="5D1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2024-09-20T03:42:00Z</dcterms:created>
  <dc:creator>玉芸芸</dc:creator>
  <cp:lastModifiedBy>玉芸芸</cp:lastModifiedBy>
  <dcterms:modified xsi:type="dcterms:W3CDTF">2024-09-20T03:43:06Z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DD04BF53503D4B0D8BD8B452E92683FB_11</vt:lpwstr>
  </property>
</Properties>
</file>