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36"/>
          <w:szCs w:val="36"/>
        </w:rPr>
      </w:pPr>
      <w:r>
        <w:rPr>
          <w:rFonts w:hint="eastAsia" w:eastAsia="方正小标宋简体"/>
          <w:sz w:val="36"/>
          <w:szCs w:val="36"/>
        </w:rPr>
        <w:t>广西师范大学独秀峰梦想基金</w:t>
      </w:r>
      <w:r>
        <w:rPr>
          <w:rFonts w:eastAsia="方正小标宋简体"/>
          <w:sz w:val="36"/>
          <w:szCs w:val="36"/>
        </w:rPr>
        <w:t>评定管理办法</w:t>
      </w:r>
    </w:p>
    <w:p>
      <w:pPr>
        <w:spacing w:line="580" w:lineRule="exact"/>
        <w:jc w:val="center"/>
        <w:rPr>
          <w:rFonts w:eastAsia="方正小标宋简体"/>
          <w:sz w:val="36"/>
          <w:szCs w:val="36"/>
        </w:rPr>
      </w:pPr>
      <w:r>
        <w:rPr>
          <w:rFonts w:hint="eastAsia" w:eastAsia="方正小标宋简体"/>
          <w:sz w:val="36"/>
          <w:szCs w:val="36"/>
        </w:rPr>
        <w:t>（</w:t>
      </w:r>
      <w:r>
        <w:rPr>
          <w:rFonts w:hint="eastAsia" w:eastAsia="方正小标宋简体"/>
          <w:sz w:val="36"/>
          <w:szCs w:val="36"/>
          <w:lang w:val="en-US" w:eastAsia="zh-CN"/>
        </w:rPr>
        <w:t>试行</w:t>
      </w:r>
      <w:bookmarkStart w:id="0" w:name="_GoBack"/>
      <w:bookmarkEnd w:id="0"/>
      <w:r>
        <w:rPr>
          <w:rFonts w:hint="eastAsia" w:eastAsia="方正小标宋简体"/>
          <w:sz w:val="36"/>
          <w:szCs w:val="36"/>
        </w:rPr>
        <w:t>）</w:t>
      </w:r>
    </w:p>
    <w:p>
      <w:pPr>
        <w:spacing w:line="600" w:lineRule="exact"/>
        <w:ind w:firstLine="643" w:firstLineChars="200"/>
        <w:jc w:val="center"/>
        <w:rPr>
          <w:rFonts w:ascii="黑体" w:hAnsi="黑体" w:eastAsia="黑体"/>
          <w:b/>
          <w:sz w:val="32"/>
          <w:szCs w:val="32"/>
        </w:rPr>
      </w:pPr>
    </w:p>
    <w:p>
      <w:pPr>
        <w:spacing w:line="600" w:lineRule="exact"/>
        <w:ind w:firstLine="643" w:firstLineChars="200"/>
        <w:jc w:val="center"/>
        <w:rPr>
          <w:rFonts w:ascii="黑体" w:hAnsi="黑体" w:eastAsia="黑体"/>
          <w:b/>
          <w:sz w:val="32"/>
          <w:szCs w:val="32"/>
        </w:rPr>
      </w:pPr>
      <w:r>
        <w:rPr>
          <w:rFonts w:ascii="黑体" w:hAnsi="黑体" w:eastAsia="黑体"/>
          <w:b/>
          <w:sz w:val="32"/>
          <w:szCs w:val="32"/>
        </w:rPr>
        <w:t>第一章   总　则</w:t>
      </w:r>
    </w:p>
    <w:p>
      <w:pPr>
        <w:adjustRightInd w:val="0"/>
        <w:snapToGrid w:val="0"/>
        <w:spacing w:line="600" w:lineRule="exact"/>
        <w:ind w:firstLine="640" w:firstLineChars="200"/>
        <w:jc w:val="center"/>
        <w:rPr>
          <w:rFonts w:eastAsia="仿宋_GB2312"/>
          <w:sz w:val="32"/>
          <w:szCs w:val="32"/>
        </w:rPr>
      </w:pPr>
    </w:p>
    <w:p>
      <w:pPr>
        <w:spacing w:line="580" w:lineRule="exact"/>
        <w:ind w:firstLine="640" w:firstLineChars="200"/>
        <w:rPr>
          <w:rFonts w:ascii="仿宋" w:hAnsi="仿宋" w:eastAsia="仿宋" w:cs="仿宋"/>
          <w:sz w:val="32"/>
          <w:szCs w:val="32"/>
        </w:rPr>
      </w:pPr>
      <w:r>
        <w:rPr>
          <w:rFonts w:ascii="黑体" w:hAnsi="黑体" w:eastAsia="黑体"/>
          <w:sz w:val="32"/>
          <w:szCs w:val="32"/>
        </w:rPr>
        <w:t>第一条</w:t>
      </w:r>
      <w:r>
        <w:rPr>
          <w:rFonts w:eastAsia="仿宋_GB2312"/>
          <w:sz w:val="32"/>
          <w:szCs w:val="32"/>
        </w:rPr>
        <w:t>　</w:t>
      </w:r>
      <w:r>
        <w:rPr>
          <w:rFonts w:hint="eastAsia" w:ascii="仿宋" w:hAnsi="仿宋" w:eastAsia="仿宋" w:cs="仿宋"/>
          <w:sz w:val="32"/>
          <w:szCs w:val="32"/>
        </w:rPr>
        <w:t>为深入学习贯彻习近平新时代中国特色社会主义思想，落实习近平总书记关于大力推进高校创新创业教育的相关讲话精神，推动学校、桂林乃至广西创新创业事业深入发展，激励我校</w:t>
      </w:r>
      <w:r>
        <w:rPr>
          <w:rFonts w:hint="eastAsia" w:ascii="仿宋" w:hAnsi="仿宋" w:eastAsia="仿宋" w:cs="仿宋"/>
          <w:color w:val="191919"/>
          <w:sz w:val="32"/>
          <w:szCs w:val="32"/>
          <w:shd w:val="clear" w:color="auto" w:fill="FFFFFF"/>
        </w:rPr>
        <w:t>学生提升创新创业理念，鼓励和支持优秀学生创业发展，注重修身立德，为国家培养优秀人才贡献力量</w:t>
      </w:r>
      <w:r>
        <w:rPr>
          <w:rFonts w:hint="eastAsia" w:ascii="仿宋" w:hAnsi="仿宋" w:eastAsia="仿宋" w:cs="仿宋"/>
          <w:sz w:val="32"/>
          <w:szCs w:val="32"/>
        </w:rPr>
        <w:t>，结合我校实际，制定本办法。</w:t>
      </w:r>
    </w:p>
    <w:p>
      <w:pPr>
        <w:spacing w:line="580" w:lineRule="exact"/>
        <w:ind w:firstLine="640" w:firstLineChars="200"/>
        <w:rPr>
          <w:rFonts w:asciiTheme="minorEastAsia" w:hAnsiTheme="minorEastAsia" w:eastAsiaTheme="minorEastAsia" w:cstheme="minorEastAsia"/>
          <w:sz w:val="32"/>
          <w:szCs w:val="32"/>
        </w:rPr>
      </w:pPr>
      <w:r>
        <w:rPr>
          <w:rFonts w:ascii="黑体" w:hAnsi="黑体" w:eastAsia="黑体"/>
          <w:sz w:val="32"/>
          <w:szCs w:val="32"/>
        </w:rPr>
        <w:t>第二条</w:t>
      </w:r>
      <w:r>
        <w:rPr>
          <w:rFonts w:eastAsia="仿宋_GB2312"/>
          <w:sz w:val="32"/>
          <w:szCs w:val="32"/>
        </w:rPr>
        <w:t>　</w:t>
      </w:r>
      <w:r>
        <w:rPr>
          <w:rFonts w:hint="eastAsia" w:ascii="仿宋" w:hAnsi="仿宋" w:eastAsia="仿宋" w:cs="仿宋"/>
          <w:sz w:val="32"/>
          <w:szCs w:val="32"/>
        </w:rPr>
        <w:t>广西师范大学独秀峰梦想基金按照“政府引导、市场运作、科学决策、防控风险”的原则，对</w:t>
      </w:r>
      <w:r>
        <w:rPr>
          <w:rFonts w:eastAsia="仿宋_GB2312"/>
          <w:sz w:val="32"/>
          <w:szCs w:val="32"/>
        </w:rPr>
        <w:t>我校</w:t>
      </w:r>
      <w:r>
        <w:rPr>
          <w:rFonts w:hint="eastAsia" w:eastAsia="仿宋_GB2312"/>
          <w:sz w:val="32"/>
          <w:szCs w:val="32"/>
        </w:rPr>
        <w:t>符合条件，有创新创业理念，并希望付诸于行动实现梦想</w:t>
      </w:r>
      <w:r>
        <w:rPr>
          <w:rFonts w:hint="eastAsia" w:ascii="仿宋" w:hAnsi="仿宋" w:eastAsia="仿宋" w:cs="仿宋"/>
          <w:spacing w:val="-4"/>
          <w:sz w:val="32"/>
          <w:szCs w:val="32"/>
        </w:rPr>
        <w:t>又缺乏资金支持的学生及团队，申请获选的创新创业项目给予无偿支持，同时可根据捐赠方与获选团队双方意愿进行后续投资合作。</w:t>
      </w:r>
    </w:p>
    <w:p>
      <w:pPr>
        <w:adjustRightInd w:val="0"/>
        <w:snapToGrid w:val="0"/>
        <w:spacing w:line="500" w:lineRule="exact"/>
        <w:ind w:firstLine="640" w:firstLineChars="200"/>
        <w:jc w:val="center"/>
        <w:rPr>
          <w:rFonts w:eastAsia="仿宋_GB2312"/>
          <w:sz w:val="32"/>
          <w:szCs w:val="32"/>
        </w:rPr>
      </w:pPr>
    </w:p>
    <w:p>
      <w:pPr>
        <w:spacing w:line="600" w:lineRule="exact"/>
        <w:ind w:firstLine="643" w:firstLineChars="200"/>
        <w:jc w:val="center"/>
        <w:rPr>
          <w:rFonts w:ascii="黑体" w:hAnsi="黑体" w:eastAsia="黑体"/>
          <w:b/>
          <w:sz w:val="32"/>
          <w:szCs w:val="32"/>
        </w:rPr>
      </w:pPr>
      <w:r>
        <w:rPr>
          <w:rFonts w:ascii="黑体" w:hAnsi="黑体" w:eastAsia="黑体"/>
          <w:b/>
          <w:sz w:val="32"/>
          <w:szCs w:val="32"/>
        </w:rPr>
        <w:t>第二章</w:t>
      </w:r>
      <w:r>
        <w:rPr>
          <w:rFonts w:hint="eastAsia" w:ascii="黑体" w:hAnsi="黑体" w:eastAsia="黑体"/>
          <w:b/>
          <w:sz w:val="32"/>
          <w:szCs w:val="32"/>
        </w:rPr>
        <w:t xml:space="preserve">   </w:t>
      </w:r>
      <w:r>
        <w:rPr>
          <w:rFonts w:ascii="黑体" w:hAnsi="黑体" w:eastAsia="黑体"/>
          <w:b/>
          <w:sz w:val="32"/>
          <w:szCs w:val="32"/>
        </w:rPr>
        <w:t>管理机构</w:t>
      </w:r>
    </w:p>
    <w:p>
      <w:pPr>
        <w:adjustRightInd w:val="0"/>
        <w:snapToGrid w:val="0"/>
        <w:spacing w:line="500" w:lineRule="exact"/>
        <w:ind w:firstLine="640" w:firstLineChars="200"/>
        <w:jc w:val="center"/>
        <w:rPr>
          <w:rFonts w:eastAsia="仿宋_GB2312"/>
          <w:sz w:val="32"/>
          <w:szCs w:val="32"/>
        </w:rPr>
      </w:pPr>
    </w:p>
    <w:p>
      <w:pPr>
        <w:spacing w:line="500" w:lineRule="exact"/>
        <w:ind w:firstLine="640" w:firstLineChars="200"/>
        <w:rPr>
          <w:rFonts w:eastAsia="仿宋_GB2312"/>
          <w:sz w:val="32"/>
          <w:szCs w:val="32"/>
        </w:rPr>
      </w:pPr>
      <w:r>
        <w:rPr>
          <w:rFonts w:ascii="黑体" w:hAnsi="黑体" w:eastAsia="黑体"/>
          <w:sz w:val="32"/>
          <w:szCs w:val="32"/>
        </w:rPr>
        <w:t>第三条</w:t>
      </w:r>
      <w:r>
        <w:rPr>
          <w:rFonts w:eastAsia="仿宋_GB2312"/>
          <w:sz w:val="32"/>
          <w:szCs w:val="32"/>
        </w:rPr>
        <w:t xml:space="preserve">  </w:t>
      </w:r>
      <w:r>
        <w:rPr>
          <w:rFonts w:hint="eastAsia" w:eastAsia="仿宋_GB2312"/>
          <w:sz w:val="32"/>
          <w:szCs w:val="32"/>
        </w:rPr>
        <w:t>成立独秀峰梦想基金管理委员会（以下简称：基金管委会），成员由捐赠方代表、学校基金会人员组成。基金会负责基金运行，该基金管理委员会负责项目的实施、决策、以及监督基金的使用。</w:t>
      </w:r>
    </w:p>
    <w:p>
      <w:pPr>
        <w:spacing w:line="500" w:lineRule="exact"/>
        <w:ind w:firstLine="640" w:firstLineChars="200"/>
        <w:rPr>
          <w:rFonts w:eastAsia="仿宋_GB2312"/>
          <w:sz w:val="32"/>
          <w:szCs w:val="32"/>
        </w:rPr>
      </w:pPr>
      <w:r>
        <w:rPr>
          <w:rFonts w:hint="eastAsia" w:eastAsia="仿宋_GB2312"/>
          <w:sz w:val="32"/>
          <w:szCs w:val="32"/>
        </w:rPr>
        <w:t>独秀峰梦想基金管理委员会在遵循基金会相关规定的前提下</w:t>
      </w:r>
      <w:r>
        <w:rPr>
          <w:rFonts w:eastAsia="仿宋_GB2312"/>
          <w:sz w:val="32"/>
          <w:szCs w:val="32"/>
        </w:rPr>
        <w:t>负责对</w:t>
      </w:r>
      <w:r>
        <w:rPr>
          <w:rFonts w:hint="eastAsia" w:ascii="仿宋" w:hAnsi="仿宋" w:eastAsia="仿宋" w:cs="仿宋"/>
          <w:sz w:val="32"/>
          <w:szCs w:val="32"/>
        </w:rPr>
        <w:t>独秀峰梦想基金</w:t>
      </w:r>
      <w:r>
        <w:rPr>
          <w:rFonts w:eastAsia="仿宋_GB2312"/>
          <w:sz w:val="32"/>
          <w:szCs w:val="32"/>
        </w:rPr>
        <w:t>项目</w:t>
      </w:r>
      <w:r>
        <w:rPr>
          <w:rFonts w:hint="eastAsia" w:eastAsia="仿宋_GB2312"/>
          <w:sz w:val="32"/>
          <w:szCs w:val="32"/>
        </w:rPr>
        <w:t>重大事项的决策与协调。基金管委会</w:t>
      </w:r>
      <w:r>
        <w:rPr>
          <w:rFonts w:eastAsia="仿宋_GB2312"/>
          <w:sz w:val="32"/>
          <w:szCs w:val="32"/>
        </w:rPr>
        <w:t>进行统筹领导、划分名额、协调沟通和管理监督，裁决学生对评审结果的申诉。</w:t>
      </w:r>
    </w:p>
    <w:p>
      <w:pPr>
        <w:spacing w:line="580" w:lineRule="exact"/>
        <w:ind w:firstLine="640" w:firstLineChars="200"/>
        <w:rPr>
          <w:rFonts w:eastAsia="仿宋_GB2312"/>
          <w:sz w:val="32"/>
          <w:szCs w:val="32"/>
        </w:rPr>
      </w:pPr>
      <w:r>
        <w:rPr>
          <w:rFonts w:hint="eastAsia" w:eastAsia="仿宋_GB2312"/>
          <w:sz w:val="32"/>
          <w:szCs w:val="32"/>
        </w:rPr>
        <w:t>校基金会负责牵头做好优秀学生创业团队的评定工作，通知、收集和汇总优秀学生创业项目、路演场地的申请、获奖学生或团队的公告、公示及获得奖金的发放。捐赠方</w:t>
      </w:r>
      <w:r>
        <w:rPr>
          <w:rFonts w:eastAsia="仿宋_GB2312"/>
          <w:sz w:val="32"/>
          <w:szCs w:val="32"/>
        </w:rPr>
        <w:t>负责</w:t>
      </w:r>
      <w:r>
        <w:rPr>
          <w:rFonts w:hint="eastAsia" w:eastAsia="仿宋_GB2312"/>
          <w:sz w:val="32"/>
          <w:szCs w:val="32"/>
        </w:rPr>
        <w:t>做好创业项目评审工作，对申报项目进行初审，组织实施创业项目评审，推送项目评审的金融、投资专家，推送派员参加项目的路演，会同基金管委会确定资助项目名单，对入驻创业项目提供软硬件服务，并根据实际情况对创业资助项目提供后续跟踪和持续培育</w:t>
      </w:r>
      <w:r>
        <w:rPr>
          <w:rFonts w:eastAsia="仿宋_GB2312"/>
          <w:sz w:val="32"/>
          <w:szCs w:val="32"/>
        </w:rPr>
        <w:t>。</w:t>
      </w:r>
    </w:p>
    <w:p>
      <w:pPr>
        <w:spacing w:line="600" w:lineRule="exact"/>
        <w:ind w:firstLine="643" w:firstLineChars="200"/>
        <w:jc w:val="center"/>
        <w:rPr>
          <w:rFonts w:ascii="黑体" w:hAnsi="黑体" w:eastAsia="黑体"/>
          <w:b/>
          <w:sz w:val="32"/>
          <w:szCs w:val="32"/>
        </w:rPr>
      </w:pPr>
    </w:p>
    <w:p>
      <w:pPr>
        <w:spacing w:line="600" w:lineRule="exact"/>
        <w:ind w:firstLine="643" w:firstLineChars="200"/>
        <w:jc w:val="center"/>
        <w:rPr>
          <w:rFonts w:ascii="黑体" w:hAnsi="黑体" w:eastAsia="黑体"/>
          <w:b/>
          <w:sz w:val="32"/>
          <w:szCs w:val="32"/>
        </w:rPr>
      </w:pPr>
      <w:r>
        <w:rPr>
          <w:rFonts w:ascii="黑体" w:hAnsi="黑体" w:eastAsia="黑体"/>
          <w:b/>
          <w:sz w:val="32"/>
          <w:szCs w:val="32"/>
        </w:rPr>
        <w:t>第三章</w:t>
      </w:r>
      <w:r>
        <w:rPr>
          <w:rFonts w:hint="eastAsia" w:ascii="黑体" w:hAnsi="黑体" w:eastAsia="黑体"/>
          <w:b/>
          <w:sz w:val="32"/>
          <w:szCs w:val="32"/>
        </w:rPr>
        <w:t xml:space="preserve">   </w:t>
      </w:r>
      <w:r>
        <w:rPr>
          <w:rFonts w:ascii="黑体" w:hAnsi="黑体" w:eastAsia="黑体"/>
          <w:b/>
          <w:sz w:val="32"/>
          <w:szCs w:val="32"/>
        </w:rPr>
        <w:t>奖励标准与申请条件</w:t>
      </w:r>
    </w:p>
    <w:p>
      <w:pPr>
        <w:spacing w:line="600" w:lineRule="exact"/>
        <w:ind w:firstLine="640" w:firstLineChars="200"/>
        <w:jc w:val="center"/>
        <w:rPr>
          <w:rFonts w:eastAsia="仿宋_GB2312"/>
          <w:sz w:val="32"/>
          <w:szCs w:val="32"/>
        </w:rPr>
      </w:pPr>
    </w:p>
    <w:p>
      <w:pPr>
        <w:spacing w:line="600" w:lineRule="exact"/>
        <w:ind w:firstLine="640" w:firstLineChars="200"/>
        <w:rPr>
          <w:rFonts w:eastAsia="仿宋_GB2312"/>
          <w:sz w:val="32"/>
          <w:szCs w:val="32"/>
        </w:rPr>
      </w:pPr>
      <w:r>
        <w:rPr>
          <w:rFonts w:ascii="黑体" w:hAnsi="黑体" w:eastAsia="黑体"/>
          <w:sz w:val="32"/>
          <w:szCs w:val="32"/>
        </w:rPr>
        <w:t>第四条</w:t>
      </w:r>
      <w:r>
        <w:rPr>
          <w:rFonts w:eastAsia="仿宋_GB2312"/>
          <w:sz w:val="32"/>
          <w:szCs w:val="32"/>
        </w:rPr>
        <w:t>　</w:t>
      </w:r>
      <w:r>
        <w:rPr>
          <w:rFonts w:hint="eastAsia" w:ascii="仿宋" w:hAnsi="仿宋" w:eastAsia="仿宋" w:cs="仿宋"/>
          <w:sz w:val="32"/>
          <w:szCs w:val="32"/>
        </w:rPr>
        <w:t>独秀峰梦想基金的奖励标准</w:t>
      </w:r>
      <w:r>
        <w:rPr>
          <w:rFonts w:hint="eastAsia" w:ascii="仿宋" w:hAnsi="仿宋" w:eastAsia="仿宋" w:cs="仿宋"/>
          <w:color w:val="191919"/>
          <w:sz w:val="32"/>
          <w:szCs w:val="32"/>
          <w:shd w:val="clear" w:color="auto" w:fill="FFFFFF"/>
        </w:rPr>
        <w:t>由</w:t>
      </w:r>
      <w:r>
        <w:rPr>
          <w:rFonts w:hint="eastAsia" w:eastAsia="仿宋_GB2312"/>
          <w:sz w:val="32"/>
          <w:szCs w:val="32"/>
        </w:rPr>
        <w:t>基金管委会商定，</w:t>
      </w:r>
      <w:r>
        <w:rPr>
          <w:rFonts w:hint="eastAsia" w:ascii="仿宋" w:hAnsi="仿宋" w:eastAsia="仿宋" w:cs="仿宋"/>
          <w:color w:val="191919"/>
          <w:sz w:val="32"/>
          <w:szCs w:val="32"/>
          <w:shd w:val="clear" w:color="auto" w:fill="FFFFFF"/>
        </w:rPr>
        <w:t>从2022年1</w:t>
      </w:r>
      <w:r>
        <w:rPr>
          <w:rFonts w:ascii="仿宋" w:hAnsi="仿宋" w:eastAsia="仿宋" w:cs="仿宋"/>
          <w:color w:val="191919"/>
          <w:sz w:val="32"/>
          <w:szCs w:val="32"/>
          <w:shd w:val="clear" w:color="auto" w:fill="FFFFFF"/>
        </w:rPr>
        <w:t>0</w:t>
      </w:r>
      <w:r>
        <w:rPr>
          <w:rFonts w:hint="eastAsia" w:ascii="仿宋" w:hAnsi="仿宋" w:eastAsia="仿宋" w:cs="仿宋"/>
          <w:color w:val="191919"/>
          <w:sz w:val="32"/>
          <w:szCs w:val="32"/>
          <w:shd w:val="clear" w:color="auto" w:fill="FFFFFF"/>
        </w:rPr>
        <w:t>月1</w:t>
      </w:r>
      <w:r>
        <w:rPr>
          <w:rFonts w:ascii="仿宋" w:hAnsi="仿宋" w:eastAsia="仿宋" w:cs="仿宋"/>
          <w:color w:val="191919"/>
          <w:sz w:val="32"/>
          <w:szCs w:val="32"/>
          <w:shd w:val="clear" w:color="auto" w:fill="FFFFFF"/>
        </w:rPr>
        <w:t>2</w:t>
      </w:r>
      <w:r>
        <w:rPr>
          <w:rFonts w:hint="eastAsia" w:ascii="仿宋" w:hAnsi="仿宋" w:eastAsia="仿宋" w:cs="仿宋"/>
          <w:color w:val="191919"/>
          <w:sz w:val="32"/>
          <w:szCs w:val="32"/>
          <w:shd w:val="clear" w:color="auto" w:fill="FFFFFF"/>
        </w:rPr>
        <w:t>日开始执行五年，202</w:t>
      </w:r>
      <w:r>
        <w:rPr>
          <w:rFonts w:ascii="仿宋" w:hAnsi="仿宋" w:eastAsia="仿宋" w:cs="仿宋"/>
          <w:color w:val="191919"/>
          <w:sz w:val="32"/>
          <w:szCs w:val="32"/>
          <w:shd w:val="clear" w:color="auto" w:fill="FFFFFF"/>
        </w:rPr>
        <w:t>7</w:t>
      </w:r>
      <w:r>
        <w:rPr>
          <w:rFonts w:hint="eastAsia" w:ascii="仿宋" w:hAnsi="仿宋" w:eastAsia="仿宋" w:cs="仿宋"/>
          <w:color w:val="191919"/>
          <w:sz w:val="32"/>
          <w:szCs w:val="32"/>
          <w:shd w:val="clear" w:color="auto" w:fill="FFFFFF"/>
        </w:rPr>
        <w:t>年1</w:t>
      </w:r>
      <w:r>
        <w:rPr>
          <w:rFonts w:ascii="仿宋" w:hAnsi="仿宋" w:eastAsia="仿宋" w:cs="仿宋"/>
          <w:color w:val="191919"/>
          <w:sz w:val="32"/>
          <w:szCs w:val="32"/>
          <w:shd w:val="clear" w:color="auto" w:fill="FFFFFF"/>
        </w:rPr>
        <w:t>0</w:t>
      </w:r>
      <w:r>
        <w:rPr>
          <w:rFonts w:hint="eastAsia" w:ascii="仿宋" w:hAnsi="仿宋" w:eastAsia="仿宋" w:cs="仿宋"/>
          <w:color w:val="191919"/>
          <w:sz w:val="32"/>
          <w:szCs w:val="32"/>
          <w:shd w:val="clear" w:color="auto" w:fill="FFFFFF"/>
        </w:rPr>
        <w:t>月1</w:t>
      </w:r>
      <w:r>
        <w:rPr>
          <w:rFonts w:ascii="仿宋" w:hAnsi="仿宋" w:eastAsia="仿宋" w:cs="仿宋"/>
          <w:color w:val="191919"/>
          <w:sz w:val="32"/>
          <w:szCs w:val="32"/>
          <w:shd w:val="clear" w:color="auto" w:fill="FFFFFF"/>
        </w:rPr>
        <w:t>1</w:t>
      </w:r>
      <w:r>
        <w:rPr>
          <w:rFonts w:hint="eastAsia" w:ascii="仿宋" w:hAnsi="仿宋" w:eastAsia="仿宋" w:cs="仿宋"/>
          <w:color w:val="191919"/>
          <w:sz w:val="32"/>
          <w:szCs w:val="32"/>
          <w:shd w:val="clear" w:color="auto" w:fill="FFFFFF"/>
        </w:rPr>
        <w:t>日执行完毕，</w:t>
      </w:r>
      <w:r>
        <w:rPr>
          <w:rFonts w:hint="eastAsia" w:eastAsia="仿宋_GB2312"/>
          <w:sz w:val="32"/>
          <w:szCs w:val="32"/>
        </w:rPr>
        <w:t>每年（3</w:t>
      </w:r>
      <w:r>
        <w:rPr>
          <w:rFonts w:eastAsia="仿宋_GB2312"/>
          <w:sz w:val="32"/>
          <w:szCs w:val="32"/>
        </w:rPr>
        <w:t>65</w:t>
      </w:r>
      <w:r>
        <w:rPr>
          <w:rFonts w:hint="eastAsia" w:eastAsia="仿宋_GB2312"/>
          <w:sz w:val="32"/>
          <w:szCs w:val="32"/>
        </w:rPr>
        <w:t>天）奖励金10万元</w:t>
      </w:r>
      <w:r>
        <w:rPr>
          <w:rFonts w:hint="eastAsia" w:ascii="仿宋" w:hAnsi="仿宋" w:eastAsia="仿宋" w:cs="仿宋"/>
          <w:color w:val="191919"/>
          <w:sz w:val="32"/>
          <w:szCs w:val="32"/>
          <w:shd w:val="clear" w:color="auto" w:fill="FFFFFF"/>
        </w:rPr>
        <w:t>，总计50万元。若当年的奖励金未发放完毕，余下金额可放入资金池，在后续年度项目中发放，所有资金必须在执行期内执行完毕。</w:t>
      </w:r>
    </w:p>
    <w:p>
      <w:pPr>
        <w:spacing w:line="600" w:lineRule="exact"/>
        <w:ind w:firstLine="640" w:firstLineChars="200"/>
        <w:rPr>
          <w:rFonts w:eastAsia="仿宋_GB2312"/>
          <w:sz w:val="32"/>
          <w:szCs w:val="32"/>
        </w:rPr>
      </w:pPr>
      <w:r>
        <w:rPr>
          <w:rFonts w:ascii="黑体" w:hAnsi="黑体" w:eastAsia="黑体"/>
          <w:sz w:val="32"/>
          <w:szCs w:val="32"/>
        </w:rPr>
        <w:t>第五条</w:t>
      </w:r>
      <w:r>
        <w:rPr>
          <w:rFonts w:eastAsia="仿宋_GB2312"/>
          <w:sz w:val="32"/>
          <w:szCs w:val="32"/>
        </w:rPr>
        <w:t>　</w:t>
      </w:r>
      <w:r>
        <w:rPr>
          <w:rFonts w:hint="eastAsia" w:ascii="仿宋" w:hAnsi="仿宋" w:eastAsia="仿宋" w:cs="仿宋"/>
          <w:sz w:val="32"/>
          <w:szCs w:val="32"/>
        </w:rPr>
        <w:t>独秀峰梦想基金申请人或团队成员</w:t>
      </w:r>
      <w:r>
        <w:rPr>
          <w:rFonts w:eastAsia="仿宋_GB2312"/>
          <w:sz w:val="32"/>
          <w:szCs w:val="32"/>
        </w:rPr>
        <w:t>的基本条件:</w:t>
      </w:r>
    </w:p>
    <w:p>
      <w:pPr>
        <w:spacing w:line="600" w:lineRule="exact"/>
        <w:ind w:firstLine="640" w:firstLineChars="200"/>
        <w:rPr>
          <w:rFonts w:eastAsia="仿宋_GB2312"/>
          <w:sz w:val="32"/>
          <w:szCs w:val="32"/>
        </w:rPr>
      </w:pPr>
      <w:r>
        <w:rPr>
          <w:rFonts w:eastAsia="仿宋_GB2312"/>
          <w:sz w:val="32"/>
          <w:szCs w:val="32"/>
        </w:rPr>
        <w:t>（一）具有中华人民共和国国籍；</w:t>
      </w:r>
    </w:p>
    <w:p>
      <w:pPr>
        <w:spacing w:line="600" w:lineRule="exact"/>
        <w:ind w:firstLine="640" w:firstLineChars="200"/>
        <w:rPr>
          <w:rFonts w:eastAsia="仿宋_GB2312"/>
          <w:sz w:val="32"/>
          <w:szCs w:val="32"/>
        </w:rPr>
      </w:pPr>
      <w:r>
        <w:rPr>
          <w:rFonts w:eastAsia="仿宋_GB2312"/>
          <w:sz w:val="32"/>
          <w:szCs w:val="32"/>
        </w:rPr>
        <w:t>（二）热爱社会主义祖国，拥护中国共产党的领导；</w:t>
      </w:r>
    </w:p>
    <w:p>
      <w:pPr>
        <w:spacing w:line="600" w:lineRule="exact"/>
        <w:ind w:firstLine="640" w:firstLineChars="200"/>
        <w:rPr>
          <w:rFonts w:eastAsia="仿宋_GB2312"/>
          <w:sz w:val="32"/>
          <w:szCs w:val="32"/>
        </w:rPr>
      </w:pPr>
      <w:r>
        <w:rPr>
          <w:rFonts w:eastAsia="仿宋_GB2312"/>
          <w:sz w:val="32"/>
          <w:szCs w:val="32"/>
        </w:rPr>
        <w:t>（三）遵守宪法和法律，遵守学校规章制度，在校就读期间无违法违纪记录；</w:t>
      </w:r>
    </w:p>
    <w:p>
      <w:pPr>
        <w:spacing w:line="600" w:lineRule="exact"/>
        <w:ind w:firstLine="640" w:firstLineChars="200"/>
        <w:rPr>
          <w:rFonts w:eastAsia="仿宋_GB2312"/>
          <w:sz w:val="32"/>
          <w:szCs w:val="32"/>
        </w:rPr>
      </w:pPr>
      <w:r>
        <w:rPr>
          <w:rFonts w:eastAsia="仿宋_GB2312"/>
          <w:sz w:val="32"/>
          <w:szCs w:val="32"/>
        </w:rPr>
        <w:t>（四）诚实守信，道德品质优良；</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）在校期间学习成绩、教育实习、教学技能竞赛及各类比赛中表现优秀；</w:t>
      </w:r>
    </w:p>
    <w:p>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w:t>
      </w:r>
      <w:r>
        <w:rPr>
          <w:rFonts w:eastAsia="仿宋_GB2312"/>
          <w:spacing w:val="-4"/>
          <w:kern w:val="0"/>
          <w:sz w:val="32"/>
          <w:szCs w:val="32"/>
        </w:rPr>
        <w:t>在校期间</w:t>
      </w:r>
      <w:r>
        <w:rPr>
          <w:rFonts w:hint="eastAsia" w:eastAsia="仿宋_GB2312"/>
          <w:spacing w:val="-4"/>
          <w:kern w:val="0"/>
          <w:sz w:val="32"/>
          <w:szCs w:val="32"/>
        </w:rPr>
        <w:t>积极参与社会服务和公益活动、个人综合素养好</w:t>
      </w:r>
      <w:r>
        <w:rPr>
          <w:rFonts w:eastAsia="仿宋_GB2312"/>
          <w:sz w:val="32"/>
          <w:szCs w:val="32"/>
        </w:rPr>
        <w:t>；</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七）申请的项目要以习近平新时代中国特色社会主义思想和党的十九大精神、党的十九届二中、三中、四中、五中全会精神以及“十四五规划”和二O三五远景规划为指导，传承和弘扬“尊师重道，敬业乐群”的校训精神，重点围绕创新创业、乡村振兴、生态文明建设、服务“一带一路”等在产学研教融合方面提出见解。鼓励学生及团队以科技创新成果、创业项目积极填报。</w:t>
      </w:r>
    </w:p>
    <w:p>
      <w:pPr>
        <w:spacing w:line="600" w:lineRule="exact"/>
        <w:ind w:firstLine="643" w:firstLineChars="200"/>
        <w:jc w:val="center"/>
        <w:rPr>
          <w:rFonts w:ascii="黑体" w:hAnsi="黑体" w:eastAsia="黑体"/>
          <w:b/>
          <w:sz w:val="32"/>
          <w:szCs w:val="32"/>
        </w:rPr>
      </w:pPr>
    </w:p>
    <w:p>
      <w:pPr>
        <w:spacing w:line="600" w:lineRule="exact"/>
        <w:ind w:firstLine="643" w:firstLineChars="200"/>
        <w:jc w:val="center"/>
        <w:rPr>
          <w:rFonts w:ascii="黑体" w:hAnsi="黑体" w:eastAsia="黑体"/>
          <w:b/>
          <w:sz w:val="32"/>
          <w:szCs w:val="32"/>
        </w:rPr>
      </w:pPr>
      <w:r>
        <w:rPr>
          <w:rFonts w:ascii="黑体" w:hAnsi="黑体" w:eastAsia="黑体"/>
          <w:b/>
          <w:sz w:val="32"/>
          <w:szCs w:val="32"/>
        </w:rPr>
        <w:t>第四章</w:t>
      </w:r>
      <w:r>
        <w:rPr>
          <w:rFonts w:hint="eastAsia" w:ascii="黑体" w:hAnsi="黑体" w:eastAsia="黑体"/>
          <w:b/>
          <w:sz w:val="32"/>
          <w:szCs w:val="32"/>
        </w:rPr>
        <w:t xml:space="preserve">   </w:t>
      </w:r>
      <w:r>
        <w:rPr>
          <w:rFonts w:ascii="黑体" w:hAnsi="黑体" w:eastAsia="黑体"/>
          <w:b/>
          <w:sz w:val="32"/>
          <w:szCs w:val="32"/>
        </w:rPr>
        <w:t>评 审</w:t>
      </w:r>
    </w:p>
    <w:p>
      <w:pPr>
        <w:adjustRightInd w:val="0"/>
        <w:snapToGrid w:val="0"/>
        <w:spacing w:line="600" w:lineRule="exact"/>
        <w:ind w:firstLine="640" w:firstLineChars="200"/>
        <w:jc w:val="center"/>
        <w:rPr>
          <w:rFonts w:eastAsia="仿宋_GB2312"/>
          <w:sz w:val="32"/>
          <w:szCs w:val="32"/>
        </w:rPr>
      </w:pPr>
    </w:p>
    <w:p>
      <w:pPr>
        <w:spacing w:line="580" w:lineRule="exact"/>
        <w:ind w:firstLine="640" w:firstLineChars="200"/>
        <w:rPr>
          <w:rFonts w:eastAsia="仿宋_GB2312"/>
          <w:sz w:val="32"/>
          <w:szCs w:val="32"/>
        </w:rPr>
      </w:pPr>
      <w:r>
        <w:rPr>
          <w:rFonts w:ascii="黑体" w:hAnsi="黑体" w:eastAsia="黑体"/>
          <w:sz w:val="32"/>
          <w:szCs w:val="32"/>
        </w:rPr>
        <w:t>第六条</w:t>
      </w:r>
      <w:r>
        <w:rPr>
          <w:rFonts w:eastAsia="仿宋_GB2312"/>
          <w:sz w:val="32"/>
          <w:szCs w:val="32"/>
        </w:rPr>
        <w:t>　</w:t>
      </w:r>
      <w:r>
        <w:rPr>
          <w:rFonts w:hint="eastAsia" w:ascii="仿宋" w:hAnsi="仿宋" w:eastAsia="仿宋" w:cs="仿宋"/>
          <w:sz w:val="32"/>
          <w:szCs w:val="32"/>
        </w:rPr>
        <w:t>独秀峰梦想基金</w:t>
      </w:r>
      <w:r>
        <w:rPr>
          <w:rFonts w:eastAsia="仿宋_GB2312"/>
          <w:sz w:val="32"/>
          <w:szCs w:val="32"/>
        </w:rPr>
        <w:t>按</w:t>
      </w:r>
      <w:r>
        <w:rPr>
          <w:rFonts w:hint="eastAsia" w:eastAsia="仿宋_GB2312"/>
          <w:sz w:val="32"/>
          <w:szCs w:val="32"/>
        </w:rPr>
        <w:t>年度（3</w:t>
      </w:r>
      <w:r>
        <w:rPr>
          <w:rFonts w:eastAsia="仿宋_GB2312"/>
          <w:sz w:val="32"/>
          <w:szCs w:val="32"/>
        </w:rPr>
        <w:t>65</w:t>
      </w:r>
      <w:r>
        <w:rPr>
          <w:rFonts w:hint="eastAsia" w:eastAsia="仿宋_GB2312"/>
          <w:sz w:val="32"/>
          <w:szCs w:val="32"/>
        </w:rPr>
        <w:t>天）</w:t>
      </w:r>
      <w:r>
        <w:rPr>
          <w:rFonts w:eastAsia="仿宋_GB2312"/>
          <w:sz w:val="32"/>
          <w:szCs w:val="32"/>
        </w:rPr>
        <w:t>申请和评审，坚持公开、公平、公正、择优的原则。</w:t>
      </w:r>
    </w:p>
    <w:p>
      <w:pPr>
        <w:spacing w:line="580" w:lineRule="exact"/>
        <w:ind w:firstLine="640" w:firstLineChars="200"/>
        <w:rPr>
          <w:rFonts w:eastAsia="仿宋_GB2312"/>
          <w:sz w:val="32"/>
          <w:szCs w:val="32"/>
        </w:rPr>
      </w:pPr>
      <w:r>
        <w:rPr>
          <w:rFonts w:ascii="黑体" w:hAnsi="黑体" w:eastAsia="黑体"/>
          <w:sz w:val="32"/>
          <w:szCs w:val="32"/>
        </w:rPr>
        <w:t>第七条</w:t>
      </w:r>
      <w:r>
        <w:rPr>
          <w:rFonts w:eastAsia="仿宋_GB2312"/>
          <w:sz w:val="32"/>
          <w:szCs w:val="32"/>
        </w:rPr>
        <w:t xml:space="preserve">  </w:t>
      </w:r>
      <w:r>
        <w:rPr>
          <w:rFonts w:hint="eastAsia" w:ascii="仿宋" w:hAnsi="仿宋" w:eastAsia="仿宋" w:cs="仿宋"/>
          <w:sz w:val="32"/>
          <w:szCs w:val="32"/>
        </w:rPr>
        <w:t>独秀峰梦想基金</w:t>
      </w:r>
      <w:r>
        <w:rPr>
          <w:rFonts w:eastAsia="仿宋_GB2312"/>
          <w:sz w:val="32"/>
          <w:szCs w:val="32"/>
        </w:rPr>
        <w:t>奖励的对象为</w:t>
      </w:r>
      <w:r>
        <w:rPr>
          <w:rFonts w:hint="eastAsia" w:eastAsia="仿宋_GB2312"/>
          <w:sz w:val="32"/>
          <w:szCs w:val="32"/>
        </w:rPr>
        <w:t>我校全日制在读本科生、研究生</w:t>
      </w:r>
      <w:r>
        <w:rPr>
          <w:rFonts w:eastAsia="仿宋_GB2312"/>
          <w:sz w:val="32"/>
          <w:szCs w:val="32"/>
        </w:rPr>
        <w:t>。</w:t>
      </w:r>
    </w:p>
    <w:p>
      <w:pPr>
        <w:spacing w:line="580" w:lineRule="exact"/>
        <w:ind w:firstLine="640" w:firstLineChars="200"/>
        <w:rPr>
          <w:rFonts w:eastAsia="仿宋_GB2312"/>
          <w:sz w:val="32"/>
          <w:szCs w:val="32"/>
        </w:rPr>
      </w:pPr>
      <w:r>
        <w:rPr>
          <w:rFonts w:ascii="黑体" w:hAnsi="黑体" w:eastAsia="黑体"/>
          <w:sz w:val="32"/>
          <w:szCs w:val="32"/>
        </w:rPr>
        <w:t>第八条</w:t>
      </w:r>
      <w:r>
        <w:rPr>
          <w:rFonts w:eastAsia="仿宋_GB2312"/>
          <w:sz w:val="32"/>
          <w:szCs w:val="32"/>
        </w:rPr>
        <w:t>　申请评审程序</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rPr>
        <w:t>（一）每年4月</w:t>
      </w:r>
      <w:r>
        <w:rPr>
          <w:rFonts w:hint="eastAsia" w:eastAsia="仿宋_GB2312"/>
          <w:sz w:val="32"/>
          <w:szCs w:val="32"/>
        </w:rPr>
        <w:t>初</w:t>
      </w:r>
      <w:r>
        <w:rPr>
          <w:rFonts w:eastAsia="仿宋_GB2312"/>
          <w:sz w:val="32"/>
          <w:szCs w:val="32"/>
        </w:rPr>
        <w:t>，由校</w:t>
      </w:r>
      <w:r>
        <w:rPr>
          <w:rFonts w:hint="eastAsia" w:eastAsia="仿宋_GB2312"/>
          <w:sz w:val="32"/>
          <w:szCs w:val="32"/>
        </w:rPr>
        <w:t>教育发展基金会</w:t>
      </w:r>
      <w:r>
        <w:rPr>
          <w:rFonts w:eastAsia="仿宋_GB2312"/>
          <w:sz w:val="32"/>
          <w:szCs w:val="32"/>
        </w:rPr>
        <w:t>根据有关文件精神下达各学院（部）。各学院（部）在限额</w:t>
      </w:r>
      <w:r>
        <w:rPr>
          <w:rFonts w:eastAsia="仿宋_GB2312"/>
          <w:color w:val="000000" w:themeColor="text1"/>
          <w:sz w:val="32"/>
          <w:szCs w:val="32"/>
          <w14:textFill>
            <w14:solidFill>
              <w14:schemeClr w14:val="tx1"/>
            </w14:solidFill>
          </w14:textFill>
        </w:rPr>
        <w:t>内进行</w:t>
      </w:r>
      <w:r>
        <w:rPr>
          <w:rFonts w:hint="eastAsia" w:eastAsia="仿宋_GB2312"/>
          <w:color w:val="000000" w:themeColor="text1"/>
          <w:sz w:val="32"/>
          <w:szCs w:val="32"/>
          <w14:textFill>
            <w14:solidFill>
              <w14:schemeClr w14:val="tx1"/>
            </w14:solidFill>
          </w14:textFill>
        </w:rPr>
        <w:t>推荐（无符合条件者可不推荐）</w:t>
      </w:r>
      <w:r>
        <w:rPr>
          <w:rFonts w:eastAsia="仿宋_GB2312"/>
          <w:color w:val="000000" w:themeColor="text1"/>
          <w:sz w:val="32"/>
          <w:szCs w:val="32"/>
          <w14:textFill>
            <w14:solidFill>
              <w14:schemeClr w14:val="tx1"/>
            </w14:solidFill>
          </w14:textFill>
        </w:rPr>
        <w:t>。</w:t>
      </w:r>
    </w:p>
    <w:p>
      <w:pPr>
        <w:spacing w:line="580" w:lineRule="exact"/>
        <w:ind w:firstLine="640" w:firstLineChars="200"/>
        <w:rPr>
          <w:rFonts w:eastAsia="仿宋_GB2312"/>
          <w:sz w:val="32"/>
          <w:szCs w:val="32"/>
        </w:rPr>
      </w:pPr>
      <w:r>
        <w:rPr>
          <w:rFonts w:eastAsia="仿宋_GB2312"/>
          <w:sz w:val="32"/>
          <w:szCs w:val="32"/>
        </w:rPr>
        <w:t>（二）根据</w:t>
      </w:r>
      <w:r>
        <w:rPr>
          <w:rFonts w:hint="eastAsia" w:ascii="仿宋" w:hAnsi="仿宋" w:eastAsia="仿宋" w:cs="仿宋"/>
          <w:sz w:val="32"/>
          <w:szCs w:val="32"/>
        </w:rPr>
        <w:t>独秀峰梦想基金</w:t>
      </w:r>
      <w:r>
        <w:rPr>
          <w:rFonts w:eastAsia="仿宋_GB2312"/>
          <w:sz w:val="32"/>
          <w:szCs w:val="32"/>
        </w:rPr>
        <w:t>的申请条件，学生个人</w:t>
      </w:r>
      <w:r>
        <w:rPr>
          <w:rFonts w:hint="eastAsia" w:eastAsia="仿宋_GB2312"/>
          <w:sz w:val="32"/>
          <w:szCs w:val="32"/>
        </w:rPr>
        <w:t>或团队</w:t>
      </w:r>
      <w:r>
        <w:rPr>
          <w:rFonts w:eastAsia="仿宋_GB2312"/>
          <w:sz w:val="32"/>
          <w:szCs w:val="32"/>
        </w:rPr>
        <w:t>向所在学院（部）提出申请，提交《广西师范大学</w:t>
      </w:r>
      <w:r>
        <w:rPr>
          <w:rFonts w:hint="eastAsia" w:ascii="仿宋" w:hAnsi="仿宋" w:eastAsia="仿宋" w:cs="仿宋"/>
          <w:sz w:val="32"/>
          <w:szCs w:val="32"/>
        </w:rPr>
        <w:t>独秀峰梦想基金申</w:t>
      </w:r>
      <w:r>
        <w:rPr>
          <w:rFonts w:eastAsia="仿宋_GB2312"/>
          <w:sz w:val="32"/>
          <w:szCs w:val="32"/>
        </w:rPr>
        <w:t>请表》。</w:t>
      </w:r>
    </w:p>
    <w:p>
      <w:pPr>
        <w:spacing w:line="580" w:lineRule="exact"/>
        <w:ind w:firstLine="640" w:firstLineChars="200"/>
        <w:rPr>
          <w:rFonts w:eastAsia="仿宋_GB2312"/>
          <w:sz w:val="32"/>
          <w:szCs w:val="32"/>
        </w:rPr>
      </w:pPr>
      <w:r>
        <w:rPr>
          <w:rFonts w:eastAsia="仿宋_GB2312"/>
          <w:sz w:val="32"/>
          <w:szCs w:val="32"/>
        </w:rPr>
        <w:t>（三）学院（部）学生工作领导小组根据</w:t>
      </w:r>
      <w:r>
        <w:rPr>
          <w:rFonts w:hint="eastAsia" w:ascii="仿宋" w:hAnsi="仿宋" w:eastAsia="仿宋" w:cs="仿宋"/>
          <w:sz w:val="32"/>
          <w:szCs w:val="32"/>
        </w:rPr>
        <w:t>独秀峰梦想基金</w:t>
      </w:r>
      <w:r>
        <w:rPr>
          <w:rFonts w:eastAsia="仿宋_GB2312"/>
          <w:sz w:val="32"/>
          <w:szCs w:val="32"/>
        </w:rPr>
        <w:t>的基本申请条件，按照评定程序认真组织初审，对申请学生</w:t>
      </w:r>
      <w:r>
        <w:rPr>
          <w:rFonts w:hint="eastAsia" w:eastAsia="仿宋_GB2312"/>
          <w:sz w:val="32"/>
          <w:szCs w:val="32"/>
        </w:rPr>
        <w:t>或者团队</w:t>
      </w:r>
      <w:r>
        <w:rPr>
          <w:rFonts w:eastAsia="仿宋_GB2312"/>
          <w:sz w:val="32"/>
          <w:szCs w:val="32"/>
        </w:rPr>
        <w:t>进行资格审查和广泛的民主评议，初步确定推荐名单。</w:t>
      </w:r>
    </w:p>
    <w:p>
      <w:pPr>
        <w:spacing w:line="580" w:lineRule="exact"/>
        <w:ind w:firstLine="640" w:firstLineChars="200"/>
        <w:rPr>
          <w:rFonts w:eastAsia="仿宋_GB2312"/>
          <w:sz w:val="32"/>
          <w:szCs w:val="32"/>
        </w:rPr>
      </w:pPr>
      <w:r>
        <w:rPr>
          <w:rFonts w:eastAsia="仿宋_GB2312"/>
          <w:sz w:val="32"/>
          <w:szCs w:val="32"/>
        </w:rPr>
        <w:t>（四）初评结果要在本学院（部）内进行不少于3个工作日的公示。公示无异议后，报送</w:t>
      </w:r>
      <w:r>
        <w:rPr>
          <w:rFonts w:hint="eastAsia" w:eastAsia="仿宋_GB2312"/>
          <w:sz w:val="32"/>
          <w:szCs w:val="32"/>
        </w:rPr>
        <w:t>校教育发展基金会</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（五）</w:t>
      </w:r>
      <w:r>
        <w:rPr>
          <w:rFonts w:hint="eastAsia" w:eastAsia="仿宋_GB2312"/>
          <w:color w:val="000000" w:themeColor="text1"/>
          <w:sz w:val="32"/>
          <w:szCs w:val="32"/>
          <w14:textFill>
            <w14:solidFill>
              <w14:schemeClr w14:val="tx1"/>
            </w14:solidFill>
          </w14:textFill>
        </w:rPr>
        <w:t>校教育发展基金会</w:t>
      </w:r>
      <w:r>
        <w:rPr>
          <w:rFonts w:eastAsia="仿宋_GB2312"/>
          <w:color w:val="000000" w:themeColor="text1"/>
          <w:sz w:val="32"/>
          <w:szCs w:val="32"/>
          <w14:textFill>
            <w14:solidFill>
              <w14:schemeClr w14:val="tx1"/>
            </w14:solidFill>
          </w14:textFill>
        </w:rPr>
        <w:t>对各学院（部）初评结果进行审核，</w:t>
      </w:r>
      <w:r>
        <w:rPr>
          <w:rFonts w:eastAsia="仿宋_GB2312"/>
          <w:sz w:val="32"/>
          <w:szCs w:val="32"/>
        </w:rPr>
        <w:t>提出本校当年</w:t>
      </w:r>
      <w:r>
        <w:rPr>
          <w:rFonts w:hint="eastAsia" w:ascii="仿宋" w:hAnsi="仿宋" w:eastAsia="仿宋" w:cs="仿宋"/>
          <w:sz w:val="32"/>
          <w:szCs w:val="32"/>
        </w:rPr>
        <w:t>该项目</w:t>
      </w:r>
      <w:r>
        <w:rPr>
          <w:rFonts w:eastAsia="仿宋_GB2312"/>
          <w:sz w:val="32"/>
          <w:szCs w:val="32"/>
        </w:rPr>
        <w:t>的建议名单，</w:t>
      </w:r>
      <w:r>
        <w:rPr>
          <w:rFonts w:hint="eastAsia" w:ascii="仿宋" w:hAnsi="仿宋" w:eastAsia="仿宋" w:cs="仿宋"/>
          <w:color w:val="000000" w:themeColor="text1"/>
          <w:sz w:val="32"/>
          <w:szCs w:val="32"/>
          <w14:textFill>
            <w14:solidFill>
              <w14:schemeClr w14:val="tx1"/>
            </w14:solidFill>
          </w14:textFill>
        </w:rPr>
        <w:t>报请基金管委会评审，确定入围名单</w:t>
      </w:r>
      <w:r>
        <w:rPr>
          <w:rFonts w:hint="eastAsia" w:eastAsia="仿宋_GB2312"/>
          <w:sz w:val="32"/>
          <w:szCs w:val="32"/>
        </w:rPr>
        <w:t>，根据捐赠方委派的评审团队组织开展路演，确定最终候选名单。在</w:t>
      </w:r>
      <w:r>
        <w:rPr>
          <w:rFonts w:eastAsia="仿宋_GB2312"/>
          <w:sz w:val="32"/>
          <w:szCs w:val="32"/>
        </w:rPr>
        <w:t>全校范围内进行不少于5个工作日的公示，接受广大师生的监督。公示无异议后，按要求</w:t>
      </w:r>
      <w:r>
        <w:rPr>
          <w:rFonts w:hint="eastAsia" w:eastAsia="仿宋_GB2312"/>
          <w:sz w:val="32"/>
          <w:szCs w:val="32"/>
        </w:rPr>
        <w:t>报送给捐赠方审定</w:t>
      </w:r>
      <w:r>
        <w:rPr>
          <w:rFonts w:eastAsia="仿宋_GB2312"/>
          <w:sz w:val="32"/>
          <w:szCs w:val="32"/>
        </w:rPr>
        <w:t>。</w:t>
      </w:r>
    </w:p>
    <w:p>
      <w:pPr>
        <w:spacing w:line="600" w:lineRule="exact"/>
        <w:ind w:firstLine="643" w:firstLineChars="200"/>
        <w:jc w:val="center"/>
        <w:rPr>
          <w:rFonts w:ascii="黑体" w:hAnsi="黑体" w:eastAsia="黑体"/>
          <w:b/>
          <w:sz w:val="32"/>
          <w:szCs w:val="32"/>
        </w:rPr>
      </w:pPr>
    </w:p>
    <w:p>
      <w:pPr>
        <w:spacing w:line="600" w:lineRule="exact"/>
        <w:ind w:firstLine="643" w:firstLineChars="200"/>
        <w:jc w:val="center"/>
        <w:rPr>
          <w:rFonts w:ascii="黑体" w:hAnsi="黑体" w:eastAsia="黑体"/>
          <w:b/>
          <w:sz w:val="32"/>
          <w:szCs w:val="32"/>
        </w:rPr>
      </w:pPr>
      <w:r>
        <w:rPr>
          <w:rFonts w:ascii="黑体" w:hAnsi="黑体" w:eastAsia="黑体"/>
          <w:b/>
          <w:sz w:val="32"/>
          <w:szCs w:val="32"/>
        </w:rPr>
        <w:t>第五章</w:t>
      </w:r>
      <w:r>
        <w:rPr>
          <w:rFonts w:hint="eastAsia" w:ascii="黑体" w:hAnsi="黑体" w:eastAsia="黑体"/>
          <w:b/>
          <w:sz w:val="32"/>
          <w:szCs w:val="32"/>
        </w:rPr>
        <w:t xml:space="preserve">   </w:t>
      </w:r>
      <w:r>
        <w:rPr>
          <w:rFonts w:ascii="黑体" w:hAnsi="黑体" w:eastAsia="黑体"/>
          <w:b/>
          <w:sz w:val="32"/>
          <w:szCs w:val="32"/>
        </w:rPr>
        <w:t>发放、管理与监督</w:t>
      </w:r>
    </w:p>
    <w:p>
      <w:pPr>
        <w:adjustRightInd w:val="0"/>
        <w:snapToGrid w:val="0"/>
        <w:spacing w:line="500" w:lineRule="exact"/>
        <w:ind w:firstLine="640" w:firstLineChars="200"/>
        <w:jc w:val="center"/>
        <w:rPr>
          <w:rFonts w:eastAsia="仿宋_GB2312"/>
          <w:sz w:val="32"/>
          <w:szCs w:val="32"/>
        </w:rPr>
      </w:pPr>
    </w:p>
    <w:p>
      <w:pPr>
        <w:snapToGrid w:val="0"/>
        <w:spacing w:line="560" w:lineRule="exact"/>
        <w:ind w:firstLine="627" w:firstLineChars="196"/>
        <w:rPr>
          <w:rFonts w:eastAsia="仿宋"/>
          <w:color w:val="000000" w:themeColor="text1"/>
          <w:sz w:val="28"/>
          <w:szCs w:val="28"/>
          <w14:textFill>
            <w14:solidFill>
              <w14:schemeClr w14:val="tx1"/>
            </w14:solidFill>
          </w14:textFill>
        </w:rPr>
      </w:pPr>
      <w:r>
        <w:rPr>
          <w:rFonts w:ascii="黑体" w:hAnsi="黑体" w:eastAsia="黑体"/>
          <w:sz w:val="32"/>
          <w:szCs w:val="32"/>
        </w:rPr>
        <w:t>第九条</w:t>
      </w:r>
      <w:r>
        <w:rPr>
          <w:rFonts w:eastAsia="仿宋_GB2312"/>
          <w:sz w:val="32"/>
          <w:szCs w:val="32"/>
        </w:rPr>
        <w:t>　</w:t>
      </w:r>
      <w:r>
        <w:rPr>
          <w:rFonts w:hint="eastAsia" w:ascii="仿宋" w:hAnsi="仿宋" w:eastAsia="仿宋" w:cs="仿宋"/>
          <w:color w:val="000000" w:themeColor="text1"/>
          <w:sz w:val="32"/>
          <w:szCs w:val="32"/>
          <w14:textFill>
            <w14:solidFill>
              <w14:schemeClr w14:val="tx1"/>
            </w14:solidFill>
          </w14:textFill>
        </w:rPr>
        <w:t>待捐赠方审批通过后学校及时公布获得方名单，学校将根据情况单独或配合学校大型活动举行颁奖仪式，对“独秀峰梦想基金”获奖方进行表彰，并邀请捐赠方</w:t>
      </w:r>
      <w:r>
        <w:rPr>
          <w:rFonts w:hint="eastAsia" w:ascii="仿宋" w:hAnsi="仿宋" w:eastAsia="仿宋" w:cs="仿宋"/>
          <w:color w:val="000000" w:themeColor="text1"/>
          <w:sz w:val="32"/>
          <w:szCs w:val="32"/>
          <w:lang w:eastAsia="zh-HK"/>
          <w14:textFill>
            <w14:solidFill>
              <w14:schemeClr w14:val="tx1"/>
            </w14:solidFill>
          </w14:textFill>
        </w:rPr>
        <w:t>代表</w:t>
      </w:r>
      <w:r>
        <w:rPr>
          <w:rFonts w:hint="eastAsia" w:ascii="仿宋" w:hAnsi="仿宋" w:eastAsia="仿宋" w:cs="仿宋"/>
          <w:color w:val="000000" w:themeColor="text1"/>
          <w:sz w:val="32"/>
          <w:szCs w:val="32"/>
          <w14:textFill>
            <w14:solidFill>
              <w14:schemeClr w14:val="tx1"/>
            </w14:solidFill>
          </w14:textFill>
        </w:rPr>
        <w:t>参加。奖金将通过获奖学生个人或团队负责人银行卡一次性发放。并将统一印制的荣誉证书及时颁发给获奖学生或团队</w:t>
      </w:r>
      <w:r>
        <w:rPr>
          <w:rFonts w:hint="eastAsia" w:ascii="仿宋" w:hAnsi="仿宋" w:eastAsia="仿宋" w:cs="仿宋"/>
          <w:color w:val="000000" w:themeColor="text1"/>
          <w:sz w:val="32"/>
          <w:szCs w:val="32"/>
          <w:lang w:eastAsia="zh-HK"/>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推动获奖方与基金会的联系</w:t>
      </w:r>
      <w:r>
        <w:rPr>
          <w:rFonts w:hint="eastAsia" w:ascii="仿宋" w:hAnsi="仿宋" w:eastAsia="仿宋" w:cs="仿宋"/>
          <w:color w:val="000000" w:themeColor="text1"/>
          <w:sz w:val="32"/>
          <w:szCs w:val="32"/>
          <w:lang w:eastAsia="zh-HK"/>
          <w14:textFill>
            <w14:solidFill>
              <w14:schemeClr w14:val="tx1"/>
            </w14:solidFill>
          </w14:textFill>
        </w:rPr>
        <w:t>。</w:t>
      </w:r>
    </w:p>
    <w:p>
      <w:pPr>
        <w:spacing w:line="600" w:lineRule="exact"/>
        <w:ind w:firstLine="640" w:firstLineChars="200"/>
        <w:rPr>
          <w:rFonts w:eastAsia="仿宋_GB2312"/>
          <w:sz w:val="32"/>
          <w:szCs w:val="32"/>
        </w:rPr>
      </w:pPr>
      <w:r>
        <w:rPr>
          <w:rFonts w:ascii="黑体" w:hAnsi="黑体" w:eastAsia="黑体"/>
          <w:sz w:val="32"/>
          <w:szCs w:val="32"/>
        </w:rPr>
        <w:t>第十条</w:t>
      </w:r>
      <w:r>
        <w:rPr>
          <w:rFonts w:eastAsia="仿宋_GB2312"/>
          <w:sz w:val="32"/>
          <w:szCs w:val="32"/>
        </w:rPr>
        <w:t xml:space="preserve">  各相关部门要切实加强管理，认真做好</w:t>
      </w:r>
      <w:r>
        <w:rPr>
          <w:rFonts w:hint="eastAsia" w:ascii="仿宋" w:hAnsi="仿宋" w:eastAsia="仿宋" w:cs="仿宋"/>
          <w:sz w:val="32"/>
          <w:szCs w:val="32"/>
        </w:rPr>
        <w:t>独秀峰梦想基金</w:t>
      </w:r>
      <w:r>
        <w:rPr>
          <w:rFonts w:eastAsia="仿宋_GB2312"/>
          <w:sz w:val="32"/>
          <w:szCs w:val="32"/>
        </w:rPr>
        <w:t>的评审和发放工作，确保</w:t>
      </w:r>
      <w:r>
        <w:rPr>
          <w:rFonts w:hint="eastAsia" w:ascii="仿宋" w:hAnsi="仿宋" w:eastAsia="仿宋" w:cs="仿宋"/>
          <w:sz w:val="32"/>
          <w:szCs w:val="32"/>
        </w:rPr>
        <w:t>奖金</w:t>
      </w:r>
      <w:r>
        <w:rPr>
          <w:rFonts w:eastAsia="仿宋_GB2312"/>
          <w:sz w:val="32"/>
          <w:szCs w:val="32"/>
        </w:rPr>
        <w:t>用于奖励</w:t>
      </w:r>
      <w:r>
        <w:rPr>
          <w:rFonts w:hint="eastAsia" w:eastAsia="仿宋_GB2312"/>
          <w:sz w:val="32"/>
          <w:szCs w:val="32"/>
        </w:rPr>
        <w:t>优秀</w:t>
      </w:r>
      <w:r>
        <w:rPr>
          <w:rFonts w:eastAsia="仿宋_GB2312"/>
          <w:sz w:val="32"/>
          <w:szCs w:val="32"/>
        </w:rPr>
        <w:t>的学生</w:t>
      </w:r>
      <w:r>
        <w:rPr>
          <w:rFonts w:hint="eastAsia" w:eastAsia="仿宋_GB2312"/>
          <w:sz w:val="32"/>
          <w:szCs w:val="32"/>
        </w:rPr>
        <w:t>或团队</w:t>
      </w:r>
      <w:r>
        <w:rPr>
          <w:rFonts w:eastAsia="仿宋_GB2312"/>
          <w:sz w:val="32"/>
          <w:szCs w:val="32"/>
        </w:rPr>
        <w:t xml:space="preserve">。对评定过程中出现的弄虚作假等不正当竞争行为及蓄意扰乱评定秩序的行为，要对当事人严肃处理，并追究相关人员和部门的责任。情节特别严重的，提请有关部门另行处理。 </w:t>
      </w:r>
    </w:p>
    <w:p>
      <w:pPr>
        <w:spacing w:line="600" w:lineRule="exact"/>
        <w:ind w:firstLine="640" w:firstLineChars="200"/>
        <w:rPr>
          <w:rFonts w:eastAsia="仿宋_GB2312"/>
          <w:sz w:val="32"/>
          <w:szCs w:val="32"/>
        </w:rPr>
      </w:pPr>
      <w:r>
        <w:rPr>
          <w:rFonts w:ascii="黑体" w:hAnsi="黑体" w:eastAsia="黑体"/>
          <w:sz w:val="32"/>
          <w:szCs w:val="32"/>
        </w:rPr>
        <w:t>第十一条</w:t>
      </w:r>
      <w:r>
        <w:rPr>
          <w:rFonts w:eastAsia="仿宋_GB2312"/>
          <w:sz w:val="32"/>
          <w:szCs w:val="32"/>
        </w:rPr>
        <w:t>　学校对</w:t>
      </w:r>
      <w:r>
        <w:rPr>
          <w:rFonts w:hint="eastAsia" w:ascii="仿宋" w:hAnsi="仿宋" w:eastAsia="仿宋" w:cs="仿宋"/>
          <w:sz w:val="32"/>
          <w:szCs w:val="32"/>
        </w:rPr>
        <w:t>独秀峰梦想基金</w:t>
      </w:r>
      <w:r>
        <w:rPr>
          <w:rFonts w:eastAsia="仿宋_GB2312"/>
          <w:sz w:val="32"/>
          <w:szCs w:val="32"/>
        </w:rPr>
        <w:t>实行分</w:t>
      </w:r>
      <w:r>
        <w:rPr>
          <w:rFonts w:hint="eastAsia" w:eastAsia="仿宋_GB2312"/>
          <w:sz w:val="32"/>
          <w:szCs w:val="32"/>
        </w:rPr>
        <w:t>账</w:t>
      </w:r>
      <w:r>
        <w:rPr>
          <w:rFonts w:eastAsia="仿宋_GB2312"/>
          <w:sz w:val="32"/>
          <w:szCs w:val="32"/>
        </w:rPr>
        <w:t>核算，专款专用，不得截留、挤占、挪用，主动接受财政、审计、纪检监察、主管机关等部门的检查和监督。</w:t>
      </w:r>
    </w:p>
    <w:p/>
    <w:p/>
    <w:p>
      <w:pPr>
        <w:jc w:val="right"/>
        <w:rPr>
          <w:rFonts w:eastAsia="PMingLiU"/>
          <w:color w:val="000000" w:themeColor="text1"/>
          <w:lang w:eastAsia="zh-TW"/>
          <w14:textFill>
            <w14:solidFill>
              <w14:schemeClr w14:val="tx1"/>
            </w14:solidFill>
          </w14:textFill>
        </w:rPr>
      </w:pPr>
    </w:p>
    <w:sectPr>
      <w:footerReference r:id="rId3" w:type="default"/>
      <w:pgSz w:w="11906" w:h="16838"/>
      <w:pgMar w:top="873" w:right="1236" w:bottom="56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TBjZWNmNWFjYjNlZGY1MGYzYWJkYjY3NjdkYTcifQ=="/>
  </w:docVars>
  <w:rsids>
    <w:rsidRoot w:val="696C23D3"/>
    <w:rsid w:val="000D7175"/>
    <w:rsid w:val="0014356A"/>
    <w:rsid w:val="002F0EA3"/>
    <w:rsid w:val="004E33C9"/>
    <w:rsid w:val="005253C3"/>
    <w:rsid w:val="00557F7A"/>
    <w:rsid w:val="005B6D4C"/>
    <w:rsid w:val="00697915"/>
    <w:rsid w:val="007200AE"/>
    <w:rsid w:val="00773916"/>
    <w:rsid w:val="007F70CC"/>
    <w:rsid w:val="00801285"/>
    <w:rsid w:val="00843AF4"/>
    <w:rsid w:val="00AA45BE"/>
    <w:rsid w:val="00C232B4"/>
    <w:rsid w:val="00CC06E0"/>
    <w:rsid w:val="00D05F4C"/>
    <w:rsid w:val="00E97419"/>
    <w:rsid w:val="00EB5A86"/>
    <w:rsid w:val="00EB6BFE"/>
    <w:rsid w:val="00FB760B"/>
    <w:rsid w:val="02054F52"/>
    <w:rsid w:val="02720839"/>
    <w:rsid w:val="036A59B4"/>
    <w:rsid w:val="03863E70"/>
    <w:rsid w:val="04AC5B58"/>
    <w:rsid w:val="054C67BC"/>
    <w:rsid w:val="057F7487"/>
    <w:rsid w:val="06456336"/>
    <w:rsid w:val="06C52DBC"/>
    <w:rsid w:val="06E01A18"/>
    <w:rsid w:val="070D0B30"/>
    <w:rsid w:val="07DA1137"/>
    <w:rsid w:val="07F25F78"/>
    <w:rsid w:val="080A1514"/>
    <w:rsid w:val="08314CF2"/>
    <w:rsid w:val="08F117A3"/>
    <w:rsid w:val="09175C96"/>
    <w:rsid w:val="09D04097"/>
    <w:rsid w:val="0A4D7496"/>
    <w:rsid w:val="0A830139"/>
    <w:rsid w:val="0AB1211B"/>
    <w:rsid w:val="0ADC2327"/>
    <w:rsid w:val="0B044ACB"/>
    <w:rsid w:val="0B0B35D9"/>
    <w:rsid w:val="0B9F38C7"/>
    <w:rsid w:val="0C6C00A7"/>
    <w:rsid w:val="0D682F64"/>
    <w:rsid w:val="0DA675E9"/>
    <w:rsid w:val="0FD87298"/>
    <w:rsid w:val="10044606"/>
    <w:rsid w:val="10185165"/>
    <w:rsid w:val="104D6442"/>
    <w:rsid w:val="10AD6EE0"/>
    <w:rsid w:val="10D16882"/>
    <w:rsid w:val="11A04B84"/>
    <w:rsid w:val="12CA3D79"/>
    <w:rsid w:val="138810B1"/>
    <w:rsid w:val="13BC3F08"/>
    <w:rsid w:val="144E4536"/>
    <w:rsid w:val="14ED7534"/>
    <w:rsid w:val="15857106"/>
    <w:rsid w:val="16622C6D"/>
    <w:rsid w:val="166C5A1E"/>
    <w:rsid w:val="17367C2F"/>
    <w:rsid w:val="17562080"/>
    <w:rsid w:val="181A30AD"/>
    <w:rsid w:val="18BF3C55"/>
    <w:rsid w:val="18C82650"/>
    <w:rsid w:val="19C85C7E"/>
    <w:rsid w:val="19D069DF"/>
    <w:rsid w:val="1A330456"/>
    <w:rsid w:val="1B7D62D9"/>
    <w:rsid w:val="1BC16E03"/>
    <w:rsid w:val="1BCA303C"/>
    <w:rsid w:val="1BFD51C0"/>
    <w:rsid w:val="1C19367C"/>
    <w:rsid w:val="1D332980"/>
    <w:rsid w:val="1D9C0AB0"/>
    <w:rsid w:val="1DEB71CF"/>
    <w:rsid w:val="1E1E702B"/>
    <w:rsid w:val="1E426EBA"/>
    <w:rsid w:val="1EBD4D0B"/>
    <w:rsid w:val="1F242A63"/>
    <w:rsid w:val="1F274302"/>
    <w:rsid w:val="1F6D61B8"/>
    <w:rsid w:val="1F7C3755"/>
    <w:rsid w:val="1F8C4B89"/>
    <w:rsid w:val="203B62B7"/>
    <w:rsid w:val="20A976C4"/>
    <w:rsid w:val="21AC3A49"/>
    <w:rsid w:val="21C534DB"/>
    <w:rsid w:val="22342FBD"/>
    <w:rsid w:val="22BF7303"/>
    <w:rsid w:val="22F77063"/>
    <w:rsid w:val="232748D0"/>
    <w:rsid w:val="239906B2"/>
    <w:rsid w:val="24156E1F"/>
    <w:rsid w:val="24AC1531"/>
    <w:rsid w:val="253F23A5"/>
    <w:rsid w:val="25B3069D"/>
    <w:rsid w:val="26061115"/>
    <w:rsid w:val="260F3E19"/>
    <w:rsid w:val="26445799"/>
    <w:rsid w:val="268A3AF4"/>
    <w:rsid w:val="26CE567B"/>
    <w:rsid w:val="27A40BE5"/>
    <w:rsid w:val="288C40A1"/>
    <w:rsid w:val="28940C5A"/>
    <w:rsid w:val="29343959"/>
    <w:rsid w:val="2A4915D0"/>
    <w:rsid w:val="2A5F2F3A"/>
    <w:rsid w:val="2A6B7798"/>
    <w:rsid w:val="2AA607D0"/>
    <w:rsid w:val="2AD215C5"/>
    <w:rsid w:val="2AE65071"/>
    <w:rsid w:val="2B320BB3"/>
    <w:rsid w:val="2B7B1C5D"/>
    <w:rsid w:val="2BEE7D7E"/>
    <w:rsid w:val="2C701096"/>
    <w:rsid w:val="2C9E1FE5"/>
    <w:rsid w:val="2CC31B0E"/>
    <w:rsid w:val="2CE657FC"/>
    <w:rsid w:val="2E0B24F1"/>
    <w:rsid w:val="2E7330BF"/>
    <w:rsid w:val="2E7A61FC"/>
    <w:rsid w:val="2EEE2746"/>
    <w:rsid w:val="2F2614EA"/>
    <w:rsid w:val="2FEF49C8"/>
    <w:rsid w:val="30C16364"/>
    <w:rsid w:val="30E262DA"/>
    <w:rsid w:val="312759F7"/>
    <w:rsid w:val="317C04DD"/>
    <w:rsid w:val="31FE7144"/>
    <w:rsid w:val="32180206"/>
    <w:rsid w:val="32C57C62"/>
    <w:rsid w:val="331D184C"/>
    <w:rsid w:val="34395E31"/>
    <w:rsid w:val="34990ADD"/>
    <w:rsid w:val="34C53F49"/>
    <w:rsid w:val="351D5B33"/>
    <w:rsid w:val="35633E8E"/>
    <w:rsid w:val="356D0868"/>
    <w:rsid w:val="360F5AAE"/>
    <w:rsid w:val="373D426B"/>
    <w:rsid w:val="37DE77FC"/>
    <w:rsid w:val="37F20A6C"/>
    <w:rsid w:val="389600D6"/>
    <w:rsid w:val="38CE5AC2"/>
    <w:rsid w:val="38EE1CC0"/>
    <w:rsid w:val="3906758D"/>
    <w:rsid w:val="39897C3B"/>
    <w:rsid w:val="3A922B1F"/>
    <w:rsid w:val="3ACF5B21"/>
    <w:rsid w:val="3AD13648"/>
    <w:rsid w:val="3AE710BD"/>
    <w:rsid w:val="3B4045D4"/>
    <w:rsid w:val="3B6E0E96"/>
    <w:rsid w:val="3CBB635D"/>
    <w:rsid w:val="3DA25ED8"/>
    <w:rsid w:val="3DE74F30"/>
    <w:rsid w:val="3E135D25"/>
    <w:rsid w:val="3E3820B7"/>
    <w:rsid w:val="3F00274D"/>
    <w:rsid w:val="3F641717"/>
    <w:rsid w:val="3FDC6774"/>
    <w:rsid w:val="4013025E"/>
    <w:rsid w:val="404B79F8"/>
    <w:rsid w:val="40F260C6"/>
    <w:rsid w:val="40F736DC"/>
    <w:rsid w:val="415608CE"/>
    <w:rsid w:val="420936C7"/>
    <w:rsid w:val="42424E2B"/>
    <w:rsid w:val="42CD7835"/>
    <w:rsid w:val="43ED0DC6"/>
    <w:rsid w:val="440A7BCA"/>
    <w:rsid w:val="44516D86"/>
    <w:rsid w:val="44A616A1"/>
    <w:rsid w:val="44F93EC7"/>
    <w:rsid w:val="450B3BFA"/>
    <w:rsid w:val="45237196"/>
    <w:rsid w:val="459E4BB2"/>
    <w:rsid w:val="45B03709"/>
    <w:rsid w:val="46001285"/>
    <w:rsid w:val="461D3BE5"/>
    <w:rsid w:val="46C67DD9"/>
    <w:rsid w:val="480D3C6E"/>
    <w:rsid w:val="484E4529"/>
    <w:rsid w:val="485F6737"/>
    <w:rsid w:val="48ED1A15"/>
    <w:rsid w:val="49353AF4"/>
    <w:rsid w:val="49973490"/>
    <w:rsid w:val="4B412124"/>
    <w:rsid w:val="4C934C01"/>
    <w:rsid w:val="4D2910C1"/>
    <w:rsid w:val="4D2A6BE7"/>
    <w:rsid w:val="4D4B54DB"/>
    <w:rsid w:val="4D6C7200"/>
    <w:rsid w:val="4DEC7296"/>
    <w:rsid w:val="4E102281"/>
    <w:rsid w:val="50096F88"/>
    <w:rsid w:val="503A5393"/>
    <w:rsid w:val="50610B72"/>
    <w:rsid w:val="50C51101"/>
    <w:rsid w:val="51452242"/>
    <w:rsid w:val="51CB0999"/>
    <w:rsid w:val="51D86E11"/>
    <w:rsid w:val="51E25CE3"/>
    <w:rsid w:val="527743E5"/>
    <w:rsid w:val="538E7ED0"/>
    <w:rsid w:val="544B7B6F"/>
    <w:rsid w:val="54AE00FE"/>
    <w:rsid w:val="55C2117E"/>
    <w:rsid w:val="55C37BD9"/>
    <w:rsid w:val="55CF47D0"/>
    <w:rsid w:val="55D83684"/>
    <w:rsid w:val="56F24C1A"/>
    <w:rsid w:val="570A3D11"/>
    <w:rsid w:val="57404A03"/>
    <w:rsid w:val="57863104"/>
    <w:rsid w:val="57AA1051"/>
    <w:rsid w:val="58A75590"/>
    <w:rsid w:val="58F72073"/>
    <w:rsid w:val="58F814E9"/>
    <w:rsid w:val="595C45CC"/>
    <w:rsid w:val="59A94522"/>
    <w:rsid w:val="59D625D1"/>
    <w:rsid w:val="5AC946DF"/>
    <w:rsid w:val="5B4A5024"/>
    <w:rsid w:val="5B6D5C4F"/>
    <w:rsid w:val="5BB04937"/>
    <w:rsid w:val="5BEA5EBF"/>
    <w:rsid w:val="5BF81079"/>
    <w:rsid w:val="5D6B3030"/>
    <w:rsid w:val="5E4D17D9"/>
    <w:rsid w:val="5E99597B"/>
    <w:rsid w:val="5E9F7435"/>
    <w:rsid w:val="608D21E9"/>
    <w:rsid w:val="60E51AE5"/>
    <w:rsid w:val="610E2650"/>
    <w:rsid w:val="61120392"/>
    <w:rsid w:val="61306A6A"/>
    <w:rsid w:val="618172C6"/>
    <w:rsid w:val="618B39A7"/>
    <w:rsid w:val="61932B55"/>
    <w:rsid w:val="62A50D92"/>
    <w:rsid w:val="62CE653B"/>
    <w:rsid w:val="63862972"/>
    <w:rsid w:val="63A4729C"/>
    <w:rsid w:val="66216982"/>
    <w:rsid w:val="664A748D"/>
    <w:rsid w:val="67750B55"/>
    <w:rsid w:val="67A930D3"/>
    <w:rsid w:val="67B56EC9"/>
    <w:rsid w:val="68217B32"/>
    <w:rsid w:val="68660FC4"/>
    <w:rsid w:val="68C20737"/>
    <w:rsid w:val="68E130E0"/>
    <w:rsid w:val="696C23D3"/>
    <w:rsid w:val="69877444"/>
    <w:rsid w:val="69A51678"/>
    <w:rsid w:val="6A0665BA"/>
    <w:rsid w:val="6C7812C6"/>
    <w:rsid w:val="6CAD0F6F"/>
    <w:rsid w:val="6DA049AC"/>
    <w:rsid w:val="6DDE15FC"/>
    <w:rsid w:val="6FEA072C"/>
    <w:rsid w:val="6FF70753"/>
    <w:rsid w:val="706A53C9"/>
    <w:rsid w:val="70A73F27"/>
    <w:rsid w:val="70DC0F3D"/>
    <w:rsid w:val="717402AD"/>
    <w:rsid w:val="71793B16"/>
    <w:rsid w:val="72BB1F0C"/>
    <w:rsid w:val="74122000"/>
    <w:rsid w:val="75614FED"/>
    <w:rsid w:val="75AF6BAC"/>
    <w:rsid w:val="75B07336"/>
    <w:rsid w:val="76391AC6"/>
    <w:rsid w:val="767E572A"/>
    <w:rsid w:val="76B92C06"/>
    <w:rsid w:val="7791148D"/>
    <w:rsid w:val="77A64F39"/>
    <w:rsid w:val="77F263D0"/>
    <w:rsid w:val="78281DF2"/>
    <w:rsid w:val="78EE2601"/>
    <w:rsid w:val="790A14F7"/>
    <w:rsid w:val="79164340"/>
    <w:rsid w:val="79F301DD"/>
    <w:rsid w:val="7A8E2D7C"/>
    <w:rsid w:val="7AA80FC8"/>
    <w:rsid w:val="7B0F03E9"/>
    <w:rsid w:val="7B454A69"/>
    <w:rsid w:val="7BA93249"/>
    <w:rsid w:val="7C8D5A29"/>
    <w:rsid w:val="7D3D1E9B"/>
    <w:rsid w:val="7D5316BF"/>
    <w:rsid w:val="7D5D4770"/>
    <w:rsid w:val="7E3F60E7"/>
    <w:rsid w:val="7E4234E1"/>
    <w:rsid w:val="7E7E276B"/>
    <w:rsid w:val="7E9A50CB"/>
    <w:rsid w:val="7EAB552B"/>
    <w:rsid w:val="7F2A46A1"/>
    <w:rsid w:val="7F3A0A03"/>
    <w:rsid w:val="7F802513"/>
    <w:rsid w:val="7F8813C8"/>
    <w:rsid w:val="7FAA71F7"/>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uiPriority w:val="0"/>
    <w:rPr>
      <w:sz w:val="18"/>
      <w:szCs w:val="18"/>
    </w:rPr>
  </w:style>
  <w:style w:type="paragraph" w:styleId="4">
    <w:name w:val="footer"/>
    <w:basedOn w:val="1"/>
    <w:link w:val="11"/>
    <w:qFormat/>
    <w:uiPriority w:val="0"/>
    <w:pPr>
      <w:tabs>
        <w:tab w:val="center" w:pos="4153"/>
        <w:tab w:val="right" w:pos="8306"/>
      </w:tabs>
      <w:snapToGrid w:val="0"/>
    </w:pPr>
    <w:rPr>
      <w:sz w:val="20"/>
    </w:rPr>
  </w:style>
  <w:style w:type="paragraph" w:styleId="5">
    <w:name w:val="header"/>
    <w:basedOn w:val="1"/>
    <w:link w:val="10"/>
    <w:qFormat/>
    <w:uiPriority w:val="0"/>
    <w:pPr>
      <w:tabs>
        <w:tab w:val="center" w:pos="4153"/>
        <w:tab w:val="right" w:pos="8306"/>
      </w:tabs>
      <w:snapToGrid w:val="0"/>
    </w:pPr>
    <w:rPr>
      <w:sz w:val="20"/>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imes New Roman" w:hAnsi="Times New Roman" w:eastAsia="宋体" w:cs="Times New Roman"/>
      <w:kern w:val="2"/>
      <w:lang w:eastAsia="zh-CN"/>
    </w:rPr>
  </w:style>
  <w:style w:type="character" w:customStyle="1" w:styleId="11">
    <w:name w:val="页脚 字符"/>
    <w:basedOn w:val="8"/>
    <w:link w:val="4"/>
    <w:qFormat/>
    <w:uiPriority w:val="0"/>
    <w:rPr>
      <w:rFonts w:ascii="Times New Roman" w:hAnsi="Times New Roman" w:eastAsia="宋体" w:cs="Times New Roman"/>
      <w:kern w:val="2"/>
      <w:lang w:eastAsia="zh-CN"/>
    </w:rPr>
  </w:style>
  <w:style w:type="character" w:customStyle="1" w:styleId="12">
    <w:name w:val="批注文字 字符"/>
    <w:basedOn w:val="8"/>
    <w:link w:val="2"/>
    <w:qFormat/>
    <w:uiPriority w:val="0"/>
    <w:rPr>
      <w:kern w:val="2"/>
      <w:sz w:val="21"/>
    </w:rPr>
  </w:style>
  <w:style w:type="character" w:customStyle="1" w:styleId="13">
    <w:name w:val="批注主题 字符"/>
    <w:basedOn w:val="12"/>
    <w:link w:val="6"/>
    <w:qFormat/>
    <w:uiPriority w:val="0"/>
    <w:rPr>
      <w:b/>
      <w:bCs/>
      <w:kern w:val="2"/>
      <w:sz w:val="21"/>
    </w:rPr>
  </w:style>
  <w:style w:type="character" w:customStyle="1" w:styleId="14">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1967</Words>
  <Characters>1983</Characters>
  <Lines>14</Lines>
  <Paragraphs>4</Paragraphs>
  <TotalTime>50</TotalTime>
  <ScaleCrop>false</ScaleCrop>
  <LinksUpToDate>false</LinksUpToDate>
  <CharactersWithSpaces>2015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2020-09-16T01:47:00Z</dcterms:created>
  <dc:creator>lenovo</dc:creator>
  <cp:lastModifiedBy>邹蕉蔓</cp:lastModifiedBy>
  <cp:lastPrinted>2023-05-15T01:00:00Z</cp:lastPrinted>
  <dcterms:modified xsi:type="dcterms:W3CDTF">2023-05-16T03:47:03Z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EC46723B0CCA4847B6703ECBFFB4CCF0</vt:lpwstr>
  </property>
</Properties>
</file>