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广西师范大学2024年新工科、新文科研究与实践立项项目名单</w:t>
      </w:r>
    </w:p>
    <w:tbl>
      <w:tblPr>
        <w:tblStyle w:val="3"/>
        <w:tblW w:w="14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7"/>
        <w:gridCol w:w="3777"/>
        <w:gridCol w:w="4860"/>
        <w:gridCol w:w="1965"/>
        <w:gridCol w:w="2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申请人及项目组成员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基于GIS应用的“外国文学史”教学优化研究与实践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管丽峥、刘巨文、陆前、高尚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AILE耦合模式下法学教育与人工智能融合教学改革研究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吴高、陶斌智、李志锴、黄运康、莫琳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"http://www.law.gxnu.edu.cn/" \o "http://www.law.gxnu.edu.cn/"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法学院/律师学院</w:t>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服务民族地区乡村振兴的金融学新文科复合型人才协同培养模式构建与实践研究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赵瑞娟、贤成毅、温玉卓、李晓黎、苏莎莎、蔡丽娇、翟荣雪、罗滨航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2024JGXW04</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大学英语融合教育创新机制研究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谢春辉、宁见红、潘赛仙、苏超华、邝增乾、吴银芳、唐婷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2024JGXW05</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产教融合模式下中国传统色彩在文创产品中的运用研究——以广西师范大学为例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白杨、刘豪特、白琳、肖钲民、廖翊彤、张依雯、叶志丽、郑一凡、李江洲、元欣语、苗倩倩、李娜、崔钰婷、莫绍宇、秦林玉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2024JGXW06</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健康中国背景下足球运动专业人才培养模式构建研究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毕诗永</w:t>
            </w:r>
            <w:r>
              <w:rPr>
                <w:rFonts w:hint="eastAsia" w:ascii="宋体" w:hAnsi="宋体" w:cs="宋体"/>
                <w:i w:val="0"/>
                <w:iCs w:val="0"/>
                <w:color w:val="000000"/>
                <w:kern w:val="0"/>
                <w:sz w:val="24"/>
                <w:szCs w:val="24"/>
                <w:u w:val="none"/>
                <w:lang w:val="en-US" w:eastAsia="zh-CN" w:bidi="ar"/>
              </w:rPr>
              <w:t>、姚绩伟、徐涛、黄永岳、黄源溉、黄敏、胡杨旭诚、闫伟佳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2024JGXW07</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“文创兴桂”广西产业振兴的多元创新创业教育体系构建研究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唐亮、刘涛、谢青、罗元、梁韵、阳海鸥、梁惠萍、田文达、马玮岐、覃千航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2024JGXW08</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基于CiteSpace的桂林地域文化资源知识共聚在国际中文教学中的实践研究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吕芳、包强、李翼、唐师瑶、唐蕾、林思宏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国际文化教育学院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2024JGXG01</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“竞赛驱动”新工科个性化人才培养创新实践与探索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杨秀林、樊友军</w:t>
            </w:r>
            <w:r>
              <w:rPr>
                <w:rFonts w:hint="eastAsia" w:ascii="宋体" w:hAnsi="宋体" w:eastAsia="宋体" w:cs="宋体"/>
                <w:i w:val="0"/>
                <w:iCs w:val="0"/>
                <w:color w:val="auto"/>
                <w:kern w:val="0"/>
                <w:sz w:val="24"/>
                <w:szCs w:val="24"/>
                <w:u w:val="none"/>
                <w:lang w:val="en-US" w:eastAsia="zh-CN" w:bidi="ar"/>
              </w:rPr>
              <w:t>、董家新</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陈卫、黄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有国、胡思江</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张友林</w:t>
            </w:r>
            <w:r>
              <w:rPr>
                <w:rFonts w:hint="eastAsia" w:ascii="宋体" w:hAnsi="宋体" w:eastAsia="宋体" w:cs="宋体"/>
                <w:i w:val="0"/>
                <w:iCs w:val="0"/>
                <w:color w:val="000000"/>
                <w:kern w:val="0"/>
                <w:sz w:val="24"/>
                <w:szCs w:val="24"/>
                <w:u w:val="none"/>
                <w:lang w:val="en-US" w:eastAsia="zh-CN" w:bidi="ar"/>
              </w:rPr>
              <w:t>、荣勤丰、侯成、李晓坤、陈杜宏、郑伏琴、武丽娜、汪一亮、郭静雅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化学与药学学院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2024JGXG02</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计算机类交叉学科创新应用型人才培养模式探索--以教育区块链与智能技术教育部重点实验室为支撑</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陆声链、袁磊、熊西蓓、唐振军、张文超、王金艳、陶小梅、何剑、苏瑞、傅星珵、王志星、汪颖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计算机科学与工程学院/软件学院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2024JGXG03</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新工科个性化人才培养模式下嵌入式系统原理与应用课程教学改革与实践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卢宝山、刘俊秀、何富运、苏珉、朱红艳、傅得立、蒋春生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w:t>
            </w:r>
          </w:p>
        </w:tc>
        <w:tc>
          <w:tcPr>
            <w:tcW w:w="2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电子与信息工程学院/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集成电路学院</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6BE46E58-6B8F-4C17-AD6A-F11994D5FF37}"/>
  </w:font>
  <w:font w:name="仿宋_GB2312">
    <w:panose1 w:val="02010609030101010101"/>
    <w:charset w:val="86"/>
    <w:family w:val="auto"/>
    <w:pitch w:val="default"/>
    <w:sig w:usb0="00000001" w:usb1="080E0000" w:usb2="00000000" w:usb3="00000000" w:csb0="00040000" w:csb1="00000000"/>
    <w:embedRegular r:id="rId2" w:fontKey="{4F237E5E-97BC-489D-B25D-428B91C377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zQ1YzE4YTI2MTc1OGZmZjNhN2IxYzdjZDg4ODYifQ=="/>
    <w:docVar w:name="KSO_WPS_MARK_KEY" w:val="1ab7c4d4-30f2-4346-bfa9-a8079316b9fd"/>
  </w:docVars>
  <w:rsids>
    <w:rsidRoot w:val="00000000"/>
    <w:rsid w:val="0B786794"/>
    <w:rsid w:val="112453F4"/>
    <w:rsid w:val="17474C67"/>
    <w:rsid w:val="1F5C3FEE"/>
    <w:rsid w:val="4B2444D5"/>
    <w:rsid w:val="4DC17117"/>
    <w:rsid w:val="52FB6B69"/>
    <w:rsid w:val="543B365E"/>
    <w:rsid w:val="621912AD"/>
    <w:rsid w:val="64D87BEE"/>
    <w:rsid w:val="68C301C4"/>
    <w:rsid w:val="7586670B"/>
    <w:rsid w:val="7C0654AC"/>
    <w:rsid w:val="7D0746CC"/>
    <w:rsid w:val="7F8C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51"/>
    <w:basedOn w:val="4"/>
    <w:qFormat/>
    <w:uiPriority w:val="0"/>
    <w:rPr>
      <w:rFonts w:hint="default" w:ascii="Times New Roman" w:hAnsi="Times New Roman" w:cs="Times New Roman"/>
      <w:color w:val="000000"/>
      <w:sz w:val="24"/>
      <w:szCs w:val="24"/>
      <w:u w:val="none"/>
    </w:rPr>
  </w:style>
  <w:style w:type="character" w:customStyle="1" w:styleId="8">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9447</Words>
  <Characters>10650</Characters>
  <Lines>0</Lines>
  <Paragraphs>0</Paragraphs>
  <TotalTime>45</TotalTime>
  <ScaleCrop>false</ScaleCrop>
  <LinksUpToDate>false</LinksUpToDate>
  <CharactersWithSpaces>10699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2024-12-10T10:26:00Z</dcterms:created>
  <dc:creator>huawei</dc:creator>
  <cp:lastModifiedBy>后海不是海</cp:lastModifiedBy>
  <dcterms:modified xsi:type="dcterms:W3CDTF">2024-12-11T02:21:47Z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AC9F1A77AA3B4D1389CB72A0D49F9B12_13</vt:lpwstr>
  </property>
</Properties>
</file>