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8BD0" w14:textId="77777777" w:rsidR="00DB577D" w:rsidRDefault="00DB577D" w:rsidP="00DB577D">
      <w:pPr>
        <w:spacing w:afterLines="50" w:after="156" w:line="520" w:lineRule="exact"/>
        <w:jc w:val="left"/>
        <w:rPr>
          <w:rFonts w:ascii="Times New Roman" w:hAnsi="Times New Roman" w:hint="eastAsia"/>
          <w:sz w:val="24"/>
        </w:rPr>
      </w:pPr>
      <w:r>
        <w:rPr>
          <w:rFonts w:ascii="Times New Roman" w:hAnsi="Times New Roman" w:hint="eastAsia"/>
          <w:sz w:val="24"/>
        </w:rPr>
        <w:t>附件</w:t>
      </w:r>
      <w:r>
        <w:rPr>
          <w:rFonts w:ascii="Times New Roman" w:hAnsi="Times New Roman" w:hint="eastAsia"/>
          <w:sz w:val="24"/>
        </w:rPr>
        <w:t>2</w:t>
      </w:r>
      <w:r>
        <w:rPr>
          <w:rFonts w:ascii="Times New Roman" w:hAnsi="Times New Roman" w:hint="eastAsia"/>
          <w:sz w:val="24"/>
        </w:rPr>
        <w:t>：</w:t>
      </w:r>
    </w:p>
    <w:p w14:paraId="67828407" w14:textId="77777777" w:rsidR="00DB577D" w:rsidRDefault="00DB577D" w:rsidP="00DB577D">
      <w:pPr>
        <w:spacing w:afterLines="50" w:after="156" w:line="520" w:lineRule="exact"/>
        <w:jc w:val="center"/>
        <w:rPr>
          <w:rFonts w:ascii="黑体" w:eastAsia="黑体" w:hAnsi="黑体" w:cs="黑体" w:hint="eastAsia"/>
          <w:b/>
          <w:sz w:val="30"/>
          <w:szCs w:val="30"/>
        </w:rPr>
      </w:pPr>
      <w:r>
        <w:rPr>
          <w:rFonts w:ascii="黑体" w:eastAsia="黑体" w:hAnsi="黑体" w:cs="黑体" w:hint="eastAsia"/>
          <w:b/>
          <w:sz w:val="30"/>
          <w:szCs w:val="30"/>
        </w:rPr>
        <w:t>关于在干部教育培训中进一步加强学员管理的规定</w:t>
      </w:r>
    </w:p>
    <w:p w14:paraId="150FECBE" w14:textId="77777777" w:rsidR="00DB577D" w:rsidRDefault="00DB577D" w:rsidP="00DB577D">
      <w:pPr>
        <w:jc w:val="center"/>
        <w:rPr>
          <w:rFonts w:ascii="宋体" w:hAnsi="宋体" w:cs="宋体" w:hint="eastAsia"/>
          <w:szCs w:val="21"/>
        </w:rPr>
      </w:pPr>
      <w:r>
        <w:rPr>
          <w:rFonts w:ascii="宋体" w:hAnsi="宋体" w:cs="宋体" w:hint="eastAsia"/>
          <w:szCs w:val="21"/>
        </w:rPr>
        <w:t>（中共中央组织部办公厅，2013年2月20日印发）</w:t>
      </w:r>
    </w:p>
    <w:p w14:paraId="1EF9F397" w14:textId="77777777" w:rsidR="00DB577D" w:rsidRDefault="00DB577D" w:rsidP="00DB577D">
      <w:pPr>
        <w:spacing w:line="440" w:lineRule="exact"/>
        <w:ind w:firstLineChars="200" w:firstLine="480"/>
        <w:jc w:val="left"/>
        <w:rPr>
          <w:rFonts w:ascii="宋体" w:hAnsi="宋体" w:cs="宋体" w:hint="eastAsia"/>
          <w:sz w:val="24"/>
        </w:rPr>
      </w:pPr>
      <w:r>
        <w:rPr>
          <w:rFonts w:ascii="宋体" w:hAnsi="宋体" w:cs="宋体" w:hint="eastAsia"/>
          <w:sz w:val="24"/>
        </w:rPr>
        <w:t>为进一步加强学员管理、切实改进干部教育培训学风，按照《十八届中央政治局关于改进工作作风、密切联系群众的八项规定》及中央办公厅、国务院办公厅《实施细则》精神，结合干部教育培训工作实际，作出如下规定。</w:t>
      </w:r>
    </w:p>
    <w:p w14:paraId="7602B507"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一、无论什么级别的干部参加学习培训都是普通学员，必须端正学习态度，树立学员意识，严格遵守学习培训和廉洁自律的各项规定，把精力主要放在学习上，认真完成培训任务。干部管理部门和干部教育培训机构要对参训干部提出具体要求。</w:t>
      </w:r>
    </w:p>
    <w:p w14:paraId="60E7D131"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二、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w:t>
      </w:r>
    </w:p>
    <w:p w14:paraId="3851242F"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三、组织学员外出进行现场教学、实地考察调研等活动时，不准警车带路，不接受宴请，一律吃自助餐或便餐，不收受纪念品和土特产，不安排与学习无关的旅游和娱乐活动。对违反规定的，追究培训机构有关领导和带队负责人的责任。</w:t>
      </w:r>
    </w:p>
    <w:p w14:paraId="1BE601AF"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四、学员不准接受和赠送礼品、礼金、有价证券和支付凭证及土特产等，不得接待以探望为名的各种礼节性来访。学员之间不准以学习交流、对口走访、交叉考察、集体调研等名义互请旅游。对违反规定的学员，视情节轻重予以约谈提醒、通报批评或责令退学。对于接受和赠送贵重礼品、礼金、有价证券和支付凭证的，将有关情况通报干部主管部门和所在单位，按规定处理。</w:t>
      </w:r>
    </w:p>
    <w:p w14:paraId="61DB4B8C"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五、学员参加学习期间不再承担所在单位的工作、会议、出国(境)考察等任务。如因特殊情况确需请假的，必须严格履行请假手续。累计请假时间超过总学时1/7的，按退学处理。未经批准擅自离校的，责令退学。</w:t>
      </w:r>
    </w:p>
    <w:p w14:paraId="34EE23CF"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六、学员必须自己动手撰写发言材料、学习体会、调研报告和论文等，不准请人代写，不准抄袭他人学习研究成果，不准秘书等工作人员“陪读”。对违反规定的学员，视情节轻重予以取消成绩、通报批评或责令退学。</w:t>
      </w:r>
    </w:p>
    <w:p w14:paraId="2EE08FE5"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七、学员学习培训期间，不得留公车驻校，不得借用其他单位和个人的车辆“伴读”。对违反规定的学员，予以通报批评。</w:t>
      </w:r>
    </w:p>
    <w:p w14:paraId="77FD19E8" w14:textId="77777777" w:rsidR="00DB577D" w:rsidRDefault="00DB577D" w:rsidP="00DB577D">
      <w:pPr>
        <w:spacing w:line="440" w:lineRule="exact"/>
        <w:rPr>
          <w:rFonts w:ascii="宋体" w:hAnsi="宋体" w:cs="宋体" w:hint="eastAsia"/>
          <w:sz w:val="24"/>
        </w:rPr>
      </w:pPr>
      <w:r>
        <w:rPr>
          <w:rFonts w:ascii="宋体" w:hAnsi="宋体" w:cs="宋体" w:hint="eastAsia"/>
          <w:sz w:val="24"/>
        </w:rPr>
        <w:lastRenderedPageBreak/>
        <w:t xml:space="preserve">    八、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的在校学员，牵头人予以退学处理，参与者予以通报批评；对结(毕)业后的学员，由有关部门严肃查处。 </w:t>
      </w:r>
    </w:p>
    <w:p w14:paraId="43D7D1B1"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九、干部教育培训管理部门和培训机构要厉行节约、勤俭办学，不得在高档宾馆、风景名胜区举办培训班，不得超标准安排食宿，不得发放高档消费品和纪念品，严禁借培训之名搞公款旅游。对违反规定的，追究主办单位领导人员责任。</w:t>
      </w:r>
    </w:p>
    <w:p w14:paraId="4994493E" w14:textId="77777777" w:rsidR="00DB577D" w:rsidRDefault="00DB577D" w:rsidP="00DB577D">
      <w:pPr>
        <w:spacing w:line="440" w:lineRule="exact"/>
        <w:rPr>
          <w:rFonts w:ascii="宋体" w:hAnsi="宋体" w:cs="宋体" w:hint="eastAsia"/>
          <w:sz w:val="24"/>
        </w:rPr>
      </w:pPr>
      <w:r>
        <w:rPr>
          <w:rFonts w:ascii="宋体" w:hAnsi="宋体" w:cs="宋体" w:hint="eastAsia"/>
          <w:sz w:val="24"/>
        </w:rPr>
        <w:t xml:space="preserve">    各级组织人事部门、干部教育培训机构和干部所在单位要高度重视，按照职责分工和干部管理权限，分级管理，分工负责，切实抓好学员管理工作。组织人事部门要将学员在校期间的主要表现记入个人档案，作为干部考核内容和任职、晋升的重要依据，对重点培训班次要派专人跟班。干部教育培训机构要完善规章制度，严格校规校纪，从紧安排教学，从严要求学员，教育引导教师、班主任、组织员等做好学员的服务和管理。干部所在单位要支持和鼓励干部参加学习培训，不安排工作，不派人看望，为干部集中精力搞好学习创造条件。</w:t>
      </w:r>
    </w:p>
    <w:p w14:paraId="58CAB679" w14:textId="77777777" w:rsidR="00DB577D" w:rsidRDefault="00DB577D" w:rsidP="00DB577D">
      <w:pPr>
        <w:spacing w:line="440" w:lineRule="exact"/>
        <w:ind w:firstLineChars="200" w:firstLine="480"/>
        <w:rPr>
          <w:rFonts w:ascii="宋体" w:hAnsi="宋体" w:cs="宋体" w:hint="eastAsia"/>
          <w:sz w:val="24"/>
        </w:rPr>
      </w:pPr>
      <w:r>
        <w:rPr>
          <w:rFonts w:ascii="宋体" w:hAnsi="宋体" w:cs="宋体" w:hint="eastAsia"/>
          <w:sz w:val="24"/>
        </w:rPr>
        <w:t>各地区各部门要结合实际，研究提出贯彻本规定的具体措施，切实抓好落实。中央组织部将适时检查本规定落实情况。</w:t>
      </w:r>
    </w:p>
    <w:p w14:paraId="73C72FD2" w14:textId="77777777" w:rsidR="00DB577D" w:rsidRDefault="00DB577D" w:rsidP="00DB577D">
      <w:pPr>
        <w:spacing w:line="360" w:lineRule="auto"/>
        <w:ind w:firstLineChars="200" w:firstLine="480"/>
        <w:rPr>
          <w:rFonts w:ascii="Times New Roman" w:hAnsi="Times New Roman"/>
          <w:sz w:val="24"/>
        </w:rPr>
      </w:pPr>
    </w:p>
    <w:p w14:paraId="3B8292C3" w14:textId="77777777" w:rsidR="00DB577D" w:rsidRDefault="00DB577D" w:rsidP="00DB577D">
      <w:pPr>
        <w:spacing w:line="360" w:lineRule="auto"/>
        <w:rPr>
          <w:rFonts w:hint="eastAsia"/>
          <w:sz w:val="24"/>
        </w:rPr>
      </w:pPr>
    </w:p>
    <w:p w14:paraId="22464031" w14:textId="77777777" w:rsidR="00F953A7" w:rsidRPr="00DB577D" w:rsidRDefault="00F953A7">
      <w:bookmarkStart w:id="0" w:name="_GoBack"/>
      <w:bookmarkEnd w:id="0"/>
    </w:p>
    <w:sectPr w:rsidR="00F953A7" w:rsidRPr="00DB57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6636" w14:textId="77777777" w:rsidR="000A103B" w:rsidRDefault="000A103B" w:rsidP="00DB577D">
      <w:r>
        <w:separator/>
      </w:r>
    </w:p>
  </w:endnote>
  <w:endnote w:type="continuationSeparator" w:id="0">
    <w:p w14:paraId="47042690" w14:textId="77777777" w:rsidR="000A103B" w:rsidRDefault="000A103B" w:rsidP="00DB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0648" w14:textId="77777777" w:rsidR="000A103B" w:rsidRDefault="000A103B" w:rsidP="00DB577D">
      <w:r>
        <w:separator/>
      </w:r>
    </w:p>
  </w:footnote>
  <w:footnote w:type="continuationSeparator" w:id="0">
    <w:p w14:paraId="00E1BB51" w14:textId="77777777" w:rsidR="000A103B" w:rsidRDefault="000A103B" w:rsidP="00DB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B8"/>
    <w:rsid w:val="000052D7"/>
    <w:rsid w:val="000569BA"/>
    <w:rsid w:val="00066073"/>
    <w:rsid w:val="000A103B"/>
    <w:rsid w:val="00115392"/>
    <w:rsid w:val="0013177D"/>
    <w:rsid w:val="0014754F"/>
    <w:rsid w:val="001560CA"/>
    <w:rsid w:val="001875B8"/>
    <w:rsid w:val="001B21DA"/>
    <w:rsid w:val="001C262F"/>
    <w:rsid w:val="002C2B73"/>
    <w:rsid w:val="002E6DA3"/>
    <w:rsid w:val="002F4626"/>
    <w:rsid w:val="003769D2"/>
    <w:rsid w:val="00387BAE"/>
    <w:rsid w:val="00393F7B"/>
    <w:rsid w:val="003A5FE5"/>
    <w:rsid w:val="003D3CD1"/>
    <w:rsid w:val="003D5E89"/>
    <w:rsid w:val="003E47C1"/>
    <w:rsid w:val="003E4859"/>
    <w:rsid w:val="003F2F57"/>
    <w:rsid w:val="00433CAC"/>
    <w:rsid w:val="004439F1"/>
    <w:rsid w:val="00481745"/>
    <w:rsid w:val="004878F3"/>
    <w:rsid w:val="00495CB9"/>
    <w:rsid w:val="004A173D"/>
    <w:rsid w:val="004B0948"/>
    <w:rsid w:val="004C282E"/>
    <w:rsid w:val="00524730"/>
    <w:rsid w:val="00544674"/>
    <w:rsid w:val="005D38A9"/>
    <w:rsid w:val="0064036A"/>
    <w:rsid w:val="00647912"/>
    <w:rsid w:val="006D366C"/>
    <w:rsid w:val="006D7CC3"/>
    <w:rsid w:val="006F3375"/>
    <w:rsid w:val="007146E2"/>
    <w:rsid w:val="00765215"/>
    <w:rsid w:val="00782852"/>
    <w:rsid w:val="007A7154"/>
    <w:rsid w:val="007C1832"/>
    <w:rsid w:val="007E112C"/>
    <w:rsid w:val="008A1324"/>
    <w:rsid w:val="008D5E95"/>
    <w:rsid w:val="008E2A53"/>
    <w:rsid w:val="008E540B"/>
    <w:rsid w:val="00916D73"/>
    <w:rsid w:val="009E4974"/>
    <w:rsid w:val="00A3518E"/>
    <w:rsid w:val="00A3752C"/>
    <w:rsid w:val="00A45241"/>
    <w:rsid w:val="00A870FF"/>
    <w:rsid w:val="00AC6CA7"/>
    <w:rsid w:val="00B75181"/>
    <w:rsid w:val="00BE1238"/>
    <w:rsid w:val="00BE439D"/>
    <w:rsid w:val="00C24360"/>
    <w:rsid w:val="00C66BDA"/>
    <w:rsid w:val="00C97BB7"/>
    <w:rsid w:val="00CD74CE"/>
    <w:rsid w:val="00CE54FA"/>
    <w:rsid w:val="00D6451F"/>
    <w:rsid w:val="00D93F48"/>
    <w:rsid w:val="00DA4FBA"/>
    <w:rsid w:val="00DB577D"/>
    <w:rsid w:val="00DE07EB"/>
    <w:rsid w:val="00DE3D3C"/>
    <w:rsid w:val="00DE6D46"/>
    <w:rsid w:val="00DF10CE"/>
    <w:rsid w:val="00E071C8"/>
    <w:rsid w:val="00E176E6"/>
    <w:rsid w:val="00E24806"/>
    <w:rsid w:val="00E328B7"/>
    <w:rsid w:val="00E37504"/>
    <w:rsid w:val="00E4536F"/>
    <w:rsid w:val="00E90E6F"/>
    <w:rsid w:val="00F02F6F"/>
    <w:rsid w:val="00F953A7"/>
    <w:rsid w:val="00FC041D"/>
    <w:rsid w:val="00FC0908"/>
    <w:rsid w:val="00FD36AE"/>
    <w:rsid w:val="00FF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51D34-5A19-44B1-B4A9-B6D5E025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7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577D"/>
    <w:rPr>
      <w:sz w:val="18"/>
      <w:szCs w:val="18"/>
    </w:rPr>
  </w:style>
  <w:style w:type="paragraph" w:styleId="a5">
    <w:name w:val="footer"/>
    <w:basedOn w:val="a"/>
    <w:link w:val="a6"/>
    <w:uiPriority w:val="99"/>
    <w:unhideWhenUsed/>
    <w:rsid w:val="00DB57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5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2018-04-25T01:45:00Z</dcterms:created>
  <dcterms:modified xsi:type="dcterms:W3CDTF">2018-04-25T01:45:00Z</dcterms:modified>
</cp:coreProperties>
</file>