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粗黑宋简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color w:val="000000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FF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lang w:eastAsia="zh-CN"/>
              </w:rPr>
              <w:t>地市级</w:t>
            </w:r>
            <w:r>
              <w:rPr>
                <w:rFonts w:hint="eastAsia" w:ascii="Times New Roman" w:hAnsi="Times New Roman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（仅</w:t>
            </w:r>
            <w:r>
              <w:rPr>
                <w:rFonts w:hint="eastAsia" w:ascii="Times New Roman" w:hAnsi="Times New Roman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ascii="Times New Roman" w:hAnsi="Times New Roman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1.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3-2024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leftChars="192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p>
      <w:r>
        <w:rPr>
          <w:rFonts w:ascii="Times New Roman" w:hAnsi="Times New Roma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0755"/>
    <w:rsid w:val="FD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2024-01-17T08:42:00Z</dcterms:created>
  <dc:creator>何明圆</dc:creator>
  <cp:lastModifiedBy>何明圆</cp:lastModifiedBy>
  <dcterms:modified xsi:type="dcterms:W3CDTF">2024-01-17T08:47:25Z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EF167F0B52123F8F8B22A765F20EE2B4_41</vt:lpwstr>
  </property>
</Properties>
</file>