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2023年全国互联网法律法规知识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云大赛二维码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-172085</wp:posOffset>
            </wp:positionV>
            <wp:extent cx="1515110" cy="1515110"/>
            <wp:effectExtent l="0" t="0" r="8890" b="8890"/>
            <wp:wrapTight wrapText="bothSides">
              <wp:wrapPolygon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32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00" w:firstLineChars="5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法制网微信公众号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4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582295</wp:posOffset>
            </wp:positionH>
            <wp:positionV relativeFrom="paragraph">
              <wp:posOffset>248920</wp:posOffset>
            </wp:positionV>
            <wp:extent cx="1562100" cy="1562100"/>
            <wp:effectExtent l="0" t="0" r="0" b="0"/>
            <wp:wrapTight wrapText="bothSides">
              <wp:wrapPolygon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4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50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互联网法律法规宣传平台手机版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324485</wp:posOffset>
            </wp:positionV>
            <wp:extent cx="1591945" cy="1591945"/>
            <wp:effectExtent l="0" t="0" r="8255" b="8255"/>
            <wp:wrapTight wrapText="bothSides">
              <wp:wrapPolygon>
                <wp:start x="0" y="0"/>
                <wp:lineTo x="0" y="21454"/>
                <wp:lineTo x="21454" y="21454"/>
                <wp:lineTo x="21454" y="0"/>
                <wp:lineTo x="0" y="0"/>
              </wp:wrapPolygon>
            </wp:wrapTight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3501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ab/>
        <w:t xml:space="preserve"> </w:t>
      </w:r>
      <w:r>
        <w:rPr>
          <w:rFonts w:hint="eastAsia"/>
          <w:sz w:val="24"/>
          <w:szCs w:val="24"/>
          <w:lang w:val="en-US" w:eastAsia="zh-CN"/>
        </w:rPr>
        <w:t>互联网法律法规宣传平台PC版</w:t>
      </w:r>
    </w:p>
    <w:p>
      <w:pPr>
        <w:tabs>
          <w:tab w:val="left" w:pos="158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GQxNzg2MTZmNTdjMTFkZWE5NTA1ZGMzYTY4NGMifQ=="/>
  </w:docVars>
  <w:rsids>
    <w:rsidRoot w:val="00000000"/>
    <w:rsid w:val="5C55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2023-12-07T08:44:26Z</dcterms:created>
  <dc:creator>GXNU</dc:creator>
  <cp:lastModifiedBy>萄萄</cp:lastModifiedBy>
  <dcterms:modified xsi:type="dcterms:W3CDTF">2023-12-07T08:48:15Z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DA238C6307194120B73ED01BEEABF770_12</vt:lpwstr>
  </property>
</Properties>
</file>