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b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sz w:val="30"/>
          <w:szCs w:val="30"/>
        </w:rPr>
        <w:t>广西师范大学202</w:t>
      </w:r>
      <w:r>
        <w:rPr>
          <w:rFonts w:hint="eastAsia" w:ascii="方正仿宋简体" w:hAnsi="方正仿宋简体" w:eastAsia="方正仿宋简体" w:cs="方正仿宋简体"/>
          <w:b/>
          <w:sz w:val="30"/>
          <w:szCs w:val="3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sz w:val="30"/>
          <w:szCs w:val="30"/>
        </w:rPr>
        <w:t>年“点赞师大·年度致敬”评选表彰名单</w:t>
      </w:r>
    </w:p>
    <w:tbl>
      <w:tblPr>
        <w:tblStyle w:val="5"/>
        <w:tblpPr w:leftFromText="180" w:rightFromText="180" w:vertAnchor="text" w:horzAnchor="page" w:tblpX="1931" w:tblpY="587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92"/>
        <w:gridCol w:w="6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事件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我校新增四个博士后科研流动站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事件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我校获批“教育区块链与智能技术教育部重点实验室”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事件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我校成功承办中华人民共和国第一届学生（青年）运动会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团队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全国高校黄大年式教师团队</w:t>
            </w:r>
            <w:r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——民族文化与教育研究教师团队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团队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乡村振兴理论研究与实践团队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孙杰远（教育学部教师）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刘卓红（马克思主义学院教师）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唐海涛（化学与药学学院教师）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陈燕虹（桂林市七星区卓然学校、广西师范大学附属卓然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学校教师）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唐  雯（音乐学院教师）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个人</w:t>
            </w:r>
          </w:p>
        </w:tc>
        <w:tc>
          <w:tcPr>
            <w:tcW w:w="65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黄雅晴（外国语学院硕士研究生）</w:t>
            </w:r>
          </w:p>
        </w:tc>
      </w:tr>
    </w:tbl>
    <w:p>
      <w:pPr>
        <w:jc w:val="center"/>
        <w:rPr>
          <w:rFonts w:hint="eastAsia" w:ascii="方正仿宋简体" w:hAnsi="方正仿宋简体" w:eastAsia="方正仿宋简体" w:cs="方正仿宋简体"/>
          <w:b/>
          <w:sz w:val="30"/>
          <w:szCs w:val="30"/>
          <w:lang w:eastAsia="zh-CN"/>
        </w:rPr>
      </w:pPr>
    </w:p>
    <w:p>
      <w:pPr>
        <w:rPr>
          <w:rFonts w:ascii="Times New Roman" w:hAnsi="Times New Roman" w:eastAsia="仿宋_GB2312"/>
        </w:rPr>
      </w:pPr>
    </w:p>
    <w:p>
      <w:pPr>
        <w:tabs>
          <w:tab w:val="left" w:pos="174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9D259-053C-4178-9039-778FCA8E8A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4AE325-4B25-423E-8E46-091CA274F8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EA9C10-AD4D-49C1-8936-F55A4C851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DAxZmNlYzc2ODk5OGI3NWIwNTUwMTNmYzM4OTcifQ=="/>
  </w:docVars>
  <w:rsids>
    <w:rsidRoot w:val="00000000"/>
    <w:rsid w:val="0D0A6211"/>
    <w:rsid w:val="32F27B4A"/>
    <w:rsid w:val="719338AE"/>
    <w:rsid w:val="7FA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645</Characters>
  <Paragraphs>70</Paragraphs>
  <TotalTime>15</TotalTime>
  <ScaleCrop>false</ScaleCrop>
  <LinksUpToDate>false</LinksUpToDate>
  <CharactersWithSpaces>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2022-11-22T07:26:00Z</dcterms:created>
  <dc:creator>liqiu</dc:creator>
  <cp:lastModifiedBy>zq</cp:lastModifiedBy>
  <dcterms:modified xsi:type="dcterms:W3CDTF">2023-11-24T01:48:26Z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426942031959409D9D48DB56BE2A25C7_13</vt:lpwstr>
  </property>
</Properties>
</file>