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380" w:lineRule="exact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380" w:lineRule="exact"/>
        <w:ind w:left="0" w:right="0"/>
        <w:jc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  <w:t>年“学习强国”学习达人和优秀组织奖名单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一、学习达人名单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（一）教工党员（32人）</w:t>
      </w:r>
    </w:p>
    <w:tbl>
      <w:tblPr>
        <w:tblStyle w:val="3"/>
        <w:tblW w:w="6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5"/>
        <w:gridCol w:w="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二级单位党委、党总支名称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佳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毅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郑深源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韦金玲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松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志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"http://www.bbtpress.com/"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虹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卢德林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后勤保障处/后勤服务集团党委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贾越峰</w:t>
            </w:r>
          </w:p>
        </w:tc>
        <w:tc>
          <w:tcPr>
            <w:tcW w:w="48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蒋拥军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离退休工作处党委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胡迎春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琳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后勤保障处/后勤服务集团党委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智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"http://www.bbtpress.com/"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柳国明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唐新玲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后勤保障处/后勤服务集团党委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陈荣枢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宁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光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"http://www.bbtpress.com/"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龚超权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附属中学党委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韦冬丽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后勤保障处/后勤服务集团党委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李健成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"http://www.bbtpress.com/"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艳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霏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陈国泉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  文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农秋霞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"http://www.bbtpress.com/"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邱志惠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何少禄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离退休工作处党委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  莹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"http://www.law.gxnu.edu.cn/"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法学院/律师学院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唐军范</w:t>
            </w:r>
          </w:p>
        </w:tc>
        <w:tc>
          <w:tcPr>
            <w:tcW w:w="4891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后勤保障处/后勤服务集团党委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210" w:rightChars="100" w:firstLine="44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210" w:rightChars="100" w:firstLine="44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（二）学生党员（18个）</w:t>
      </w:r>
    </w:p>
    <w:tbl>
      <w:tblPr>
        <w:tblStyle w:val="3"/>
        <w:tblW w:w="7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84"/>
        <w:gridCol w:w="5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二级单位党委、党总支名称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王正刚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文学院/新闻与传播学院党委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刘里波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褚天舒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李顺利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李欣童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韩之炫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阮枰臻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黄琵茜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蒋湘林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霓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冯笑男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化学与药学学院党委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杨文宇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电子与信息工程学院/集成电路学院党委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将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萌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历史文化与旅游学院党委党委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赵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Style w:val="6"/>
                <w:rFonts w:hint="eastAsia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/新闻与传播学院党委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"http://www.law.gxnu.edu.cn/"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法学院/律师学院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黄月杏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环境与资源学院党委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二、优秀组织奖（5个）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中共广西师范大学化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学与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学院委员会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中共广西师范大学后勤保障处/后勤服务集团委员会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中共广西师范大学出版社集团有限公司委员会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中共广西师范大学附属中学委员会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中共广西师范大学附属外国语学校委员会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DkwODg1YzQzM2RiOWY4OTUxYzM1ZjgyMzFjNjMifQ=="/>
  </w:docVars>
  <w:rsids>
    <w:rsidRoot w:val="7C513BC1"/>
    <w:rsid w:val="093D4FB7"/>
    <w:rsid w:val="154F3C02"/>
    <w:rsid w:val="196D39F3"/>
    <w:rsid w:val="254C6BC5"/>
    <w:rsid w:val="3EF75F59"/>
    <w:rsid w:val="466050A9"/>
    <w:rsid w:val="7C5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2024-01-09T07:07:00Z</dcterms:created>
  <dc:creator>萄萄</dc:creator>
  <cp:lastModifiedBy>党办文字3</cp:lastModifiedBy>
  <dcterms:modified xsi:type="dcterms:W3CDTF">2024-01-10T09:34:29Z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8603C539444345E2AE45BED9DAFEE1E8_13</vt:lpwstr>
  </property>
</Properties>
</file>