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711A">
      <w:pPr>
        <w:numPr>
          <w:ilvl w:val="0"/>
          <w:numId w:val="0"/>
        </w:numPr>
        <w:rPr>
          <w:rFonts w:hint="default"/>
          <w:position w:val="6"/>
          <w:sz w:val="24"/>
          <w:szCs w:val="24"/>
          <w:lang w:val="en-US" w:eastAsia="zh-CN"/>
        </w:rPr>
      </w:pPr>
      <w:r>
        <w:rPr>
          <w:rFonts w:hint="eastAsia"/>
          <w:position w:val="6"/>
          <w:sz w:val="24"/>
          <w:szCs w:val="24"/>
          <w:lang w:val="en-US" w:eastAsia="zh-CN"/>
        </w:rPr>
        <w:t>附件1</w:t>
      </w:r>
    </w:p>
    <w:p w14:paraId="075A4408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智慧工会报名参加疗休养活动操作指南</w:t>
      </w:r>
    </w:p>
    <w:p w14:paraId="33D35B9B">
      <w:pPr>
        <w:rPr>
          <w:rFonts w:hint="default"/>
          <w:b/>
          <w:bCs/>
          <w:sz w:val="44"/>
          <w:szCs w:val="44"/>
          <w:lang w:val="en-US" w:eastAsia="zh-CN"/>
        </w:rPr>
      </w:pPr>
    </w:p>
    <w:p w14:paraId="6840059A">
      <w:pPr>
        <w:numPr>
          <w:numId w:val="0"/>
        </w:numPr>
        <w:ind w:firstLine="643" w:firstLineChars="200"/>
        <w:rPr>
          <w:rFonts w:hint="eastAsia"/>
          <w:b/>
          <w:bCs/>
          <w:position w:val="6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position w:val="6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/>
          <w:b/>
          <w:bCs/>
          <w:position w:val="6"/>
          <w:sz w:val="32"/>
          <w:szCs w:val="32"/>
          <w:lang w:val="en-US" w:eastAsia="zh-CN"/>
        </w:rPr>
        <w:t>学院（部）、各单位分工会主席或本单位工会工作具体负责人</w:t>
      </w:r>
      <w:r>
        <w:rPr>
          <w:rFonts w:hint="eastAsia"/>
          <w:b/>
          <w:bCs/>
          <w:position w:val="6"/>
          <w:sz w:val="32"/>
          <w:szCs w:val="32"/>
          <w:lang w:val="en-US" w:eastAsia="zh-CN"/>
        </w:rPr>
        <w:t>进入网页版智慧工会系统，点击【职工服务】-【职工服务系统】-【疗休养管理】-【分工会报名】，在右侧界面点击【报名】。</w:t>
      </w:r>
    </w:p>
    <w:p w14:paraId="7F574B94">
      <w:pPr>
        <w:numPr>
          <w:ilvl w:val="0"/>
          <w:numId w:val="0"/>
        </w:numPr>
        <w:rPr>
          <w:rFonts w:hint="eastAsia"/>
          <w:position w:val="6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650230" cy="1133475"/>
            <wp:effectExtent l="9525" t="9525" r="17145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649863">
      <w:pPr>
        <w:numPr>
          <w:ilvl w:val="0"/>
          <w:numId w:val="0"/>
        </w:numPr>
        <w:ind w:firstLine="904" w:firstLineChars="300"/>
        <w:rPr>
          <w:rFonts w:hint="eastAsia"/>
          <w:b/>
          <w:bCs/>
          <w:color w:val="auto"/>
          <w:position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在报名界面，勾选报名参加疗休养活动的教职工，填写人员信息，点击【提交】即可。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流程进入校工会审核环节。</w:t>
      </w:r>
    </w:p>
    <w:p w14:paraId="337B48F5">
      <w:r>
        <w:drawing>
          <wp:inline distT="0" distB="0" distL="114300" distR="114300">
            <wp:extent cx="5615940" cy="2733040"/>
            <wp:effectExtent l="9525" t="9525" r="13335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33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0C3754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说明：填写过程，随时保存，以免信息丢失。</w:t>
      </w:r>
    </w:p>
    <w:p w14:paraId="313B3A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3"/>
    <w:rsid w:val="00675B13"/>
    <w:rsid w:val="2AA96760"/>
    <w:rsid w:val="42186000"/>
    <w:rsid w:val="511C4C47"/>
    <w:rsid w:val="5EA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Theme="minorEastAsia" w:cstheme="minorBidi"/>
      <w:kern w:val="2"/>
      <w:sz w:val="1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2024-12-31T02:01:00Z</dcterms:created>
  <dc:creator>凯</dc:creator>
  <cp:lastModifiedBy>凯</cp:lastModifiedBy>
  <dcterms:modified xsi:type="dcterms:W3CDTF">2024-12-31T08:46:13Z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0CB0C4B69562416786D6547E4F158361_11</vt:lpwstr>
  </property>
  <property fmtid="{D5CDD505-2E9C-101B-9397-08002B2CF9AE}" pid="4" name="KSOTemplateDocerSaveRecord">
    <vt:lpwstr>eyJoZGlkIjoiZTQ2OWQ4Njc4OGNjMjUwMWNjZmQxN2EzOTA0YjRjZmYiLCJ1c2VySWQiOiI0MDQxMTk5NjkifQ==</vt:lpwstr>
  </property>
</Properties>
</file>