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3CA5E">
      <w:pPr>
        <w:spacing w:before="38" w:line="220" w:lineRule="auto"/>
        <w:ind w:left="7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2</w:t>
      </w:r>
    </w:p>
    <w:p w14:paraId="1B390023">
      <w:pPr>
        <w:spacing w:before="135" w:line="223" w:lineRule="auto"/>
        <w:ind w:firstLine="2674" w:firstLineChars="700"/>
        <w:rPr>
          <w:rFonts w:ascii="宋体" w:hAnsi="宋体" w:eastAsia="宋体" w:cs="宋体"/>
          <w:sz w:val="34"/>
          <w:szCs w:val="3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6"/>
          <w:szCs w:val="36"/>
          <w14:textOutline w14:w="6306" w14:cap="flat" w14:cmpd="sng">
            <w14:solidFill>
              <w14:srgbClr w14:val="000000"/>
            </w14:solidFill>
            <w14:prstDash w14:val="solid"/>
            <w14:miter w14:val="0"/>
          </w14:textOutline>
        </w:rPr>
        <w:t>成人可预防传染病相关疫苗信息</w:t>
      </w:r>
      <w:bookmarkEnd w:id="0"/>
    </w:p>
    <w:p w14:paraId="182556F9">
      <w:pPr>
        <w:spacing w:line="44" w:lineRule="exact"/>
      </w:pPr>
    </w:p>
    <w:tbl>
      <w:tblPr>
        <w:tblStyle w:val="4"/>
        <w:tblW w:w="106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4157"/>
        <w:gridCol w:w="1760"/>
        <w:gridCol w:w="938"/>
        <w:gridCol w:w="1425"/>
        <w:gridCol w:w="1046"/>
      </w:tblGrid>
      <w:tr w14:paraId="137A8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1" w:type="dxa"/>
            <w:shd w:val="clear" w:color="auto" w:fill="BDD7EE"/>
            <w:vAlign w:val="top"/>
          </w:tcPr>
          <w:p w14:paraId="455026B7">
            <w:pPr>
              <w:spacing w:before="106" w:line="222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疫苗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</w:t>
            </w:r>
          </w:p>
        </w:tc>
        <w:tc>
          <w:tcPr>
            <w:tcW w:w="4157" w:type="dxa"/>
            <w:shd w:val="clear" w:color="auto" w:fill="BDD7EE"/>
            <w:vAlign w:val="top"/>
          </w:tcPr>
          <w:p w14:paraId="0240C733">
            <w:pPr>
              <w:spacing w:before="107" w:line="220" w:lineRule="auto"/>
              <w:ind w:left="1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疾</w:t>
            </w:r>
            <w:r>
              <w:rPr>
                <w:rFonts w:ascii="宋体" w:hAnsi="宋体" w:eastAsia="宋体" w:cs="宋体"/>
                <w:sz w:val="19"/>
                <w:szCs w:val="19"/>
              </w:rPr>
              <w:t>病简介</w:t>
            </w:r>
          </w:p>
        </w:tc>
        <w:tc>
          <w:tcPr>
            <w:tcW w:w="1760" w:type="dxa"/>
            <w:shd w:val="clear" w:color="auto" w:fill="BDD7EE"/>
            <w:vAlign w:val="top"/>
          </w:tcPr>
          <w:p w14:paraId="012DA0BE">
            <w:pPr>
              <w:spacing w:before="106" w:line="222" w:lineRule="auto"/>
              <w:ind w:left="7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作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用</w:t>
            </w:r>
          </w:p>
        </w:tc>
        <w:tc>
          <w:tcPr>
            <w:tcW w:w="938" w:type="dxa"/>
            <w:shd w:val="clear" w:color="auto" w:fill="BDD7EE"/>
            <w:vAlign w:val="top"/>
          </w:tcPr>
          <w:p w14:paraId="1AFCD6FD">
            <w:pPr>
              <w:spacing w:before="106" w:line="221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接</w:t>
            </w:r>
            <w:r>
              <w:rPr>
                <w:rFonts w:ascii="宋体" w:hAnsi="宋体" w:eastAsia="宋体" w:cs="宋体"/>
                <w:sz w:val="19"/>
                <w:szCs w:val="19"/>
              </w:rPr>
              <w:t>种年龄</w:t>
            </w:r>
          </w:p>
        </w:tc>
        <w:tc>
          <w:tcPr>
            <w:tcW w:w="1425" w:type="dxa"/>
            <w:shd w:val="clear" w:color="auto" w:fill="BDD7EE"/>
            <w:vAlign w:val="top"/>
          </w:tcPr>
          <w:p w14:paraId="68033877">
            <w:pPr>
              <w:spacing w:before="106" w:line="222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接</w:t>
            </w:r>
            <w:r>
              <w:rPr>
                <w:rFonts w:ascii="宋体" w:hAnsi="宋体" w:eastAsia="宋体" w:cs="宋体"/>
                <w:sz w:val="19"/>
                <w:szCs w:val="19"/>
              </w:rPr>
              <w:t>种程序</w:t>
            </w:r>
          </w:p>
        </w:tc>
        <w:tc>
          <w:tcPr>
            <w:tcW w:w="1046" w:type="dxa"/>
            <w:shd w:val="clear" w:color="auto" w:fill="BDD7EE"/>
            <w:vAlign w:val="top"/>
          </w:tcPr>
          <w:p w14:paraId="5FE96BDF">
            <w:pPr>
              <w:spacing w:before="106" w:line="220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价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格</w:t>
            </w:r>
          </w:p>
        </w:tc>
      </w:tr>
      <w:tr w14:paraId="3DD63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301" w:type="dxa"/>
            <w:vMerge w:val="restart"/>
            <w:tcBorders>
              <w:bottom w:val="nil"/>
            </w:tcBorders>
            <w:vAlign w:val="top"/>
          </w:tcPr>
          <w:p w14:paraId="41778A09">
            <w:pPr>
              <w:spacing w:line="475" w:lineRule="auto"/>
              <w:rPr>
                <w:rFonts w:ascii="Arial"/>
                <w:sz w:val="21"/>
              </w:rPr>
            </w:pPr>
          </w:p>
          <w:p w14:paraId="2B24352E">
            <w:pPr>
              <w:spacing w:before="56" w:line="216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九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价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HPV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疫苗</w:t>
            </w:r>
          </w:p>
          <w:p w14:paraId="31B42B4D">
            <w:pPr>
              <w:spacing w:line="222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进口)</w:t>
            </w:r>
          </w:p>
        </w:tc>
        <w:tc>
          <w:tcPr>
            <w:tcW w:w="4157" w:type="dxa"/>
            <w:vMerge w:val="restart"/>
            <w:tcBorders>
              <w:bottom w:val="nil"/>
            </w:tcBorders>
            <w:vAlign w:val="top"/>
          </w:tcPr>
          <w:p w14:paraId="3F8CCA19">
            <w:pPr>
              <w:spacing w:line="259" w:lineRule="auto"/>
              <w:rPr>
                <w:rFonts w:ascii="Arial"/>
                <w:sz w:val="21"/>
              </w:rPr>
            </w:pPr>
          </w:p>
          <w:p w14:paraId="7AF9A892">
            <w:pPr>
              <w:spacing w:line="260" w:lineRule="auto"/>
              <w:rPr>
                <w:rFonts w:ascii="Arial"/>
                <w:sz w:val="21"/>
              </w:rPr>
            </w:pPr>
          </w:p>
          <w:p w14:paraId="2B9E3BE7">
            <w:pPr>
              <w:spacing w:line="260" w:lineRule="auto"/>
              <w:rPr>
                <w:rFonts w:ascii="Arial"/>
                <w:sz w:val="21"/>
              </w:rPr>
            </w:pPr>
          </w:p>
          <w:p w14:paraId="1AF39F01">
            <w:pPr>
              <w:spacing w:line="260" w:lineRule="auto"/>
              <w:rPr>
                <w:rFonts w:ascii="Arial"/>
                <w:sz w:val="21"/>
              </w:rPr>
            </w:pPr>
          </w:p>
          <w:p w14:paraId="75A0FBCD">
            <w:pPr>
              <w:spacing w:before="55" w:line="193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几乎所有的宫颈癌是由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HPV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病毒感染引起的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.7%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的宫颈</w:t>
            </w:r>
            <w:r>
              <w:rPr>
                <w:rFonts w:ascii="宋体" w:hAnsi="宋体" w:eastAsia="宋体" w:cs="宋体"/>
                <w:sz w:val="20"/>
                <w:szCs w:val="20"/>
              </w:rPr>
              <w:t>癌病例与高危型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HPV</w:t>
            </w:r>
            <w:r>
              <w:rPr>
                <w:rFonts w:ascii="宋体" w:hAnsi="宋体" w:eastAsia="宋体" w:cs="宋体"/>
                <w:sz w:val="20"/>
                <w:szCs w:val="20"/>
              </w:rPr>
              <w:t>病毒感染有关，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80%-90%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的女性一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生中至少感染一次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HPV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病毒。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</w:p>
          <w:p w14:paraId="5C4DF4DD">
            <w:pPr>
              <w:spacing w:before="55" w:line="193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HPV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根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据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致癌潜力， 分为高危型和低危型：低危型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包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括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HPV6/ 11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等， 主要引起生殖器疣和良性病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变；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高危型包 括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HPV16/ 18/31/33/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 xml:space="preserve">35/45/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 xml:space="preserve">51/52/ 58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，主要引起子宫颈癌、肛门癌、生殖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器癌。</w:t>
            </w:r>
          </w:p>
          <w:p w14:paraId="2946BF03">
            <w:pPr>
              <w:spacing w:line="208" w:lineRule="auto"/>
              <w:ind w:left="17" w:right="56" w:firstLine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中国女性约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98%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的宫颈癌由高危型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导致，最常见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HPV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型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别为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HPV52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16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58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型， 研究显示：中国女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性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HPV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感染率按年龄呈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“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双峰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布：第一个高峰在 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17-24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岁 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，  第二个高 峰在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“40-44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岁 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。</w:t>
            </w:r>
          </w:p>
          <w:p w14:paraId="653F820C">
            <w:pPr>
              <w:spacing w:before="2" w:line="216" w:lineRule="auto"/>
              <w:ind w:left="227" w:right="142" w:hanging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青少年性行为的低龄化，青少年时期的生理发育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特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点， 都使得青少年成为 了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HP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V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感染的高发人群。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58D6DC52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预防HPV6 、11 、   16 、18、31 、33            、45 、52 、58  九种型 别，  可预防92%子宫 颈癌和90%生殖器疣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 w14:paraId="5F33F8AD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2FD6BD4F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01439D52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9-45岁女性</w:t>
            </w:r>
          </w:p>
          <w:p w14:paraId="70ED513E">
            <w:pPr>
              <w:spacing w:before="53" w:line="215" w:lineRule="auto"/>
              <w:ind w:left="37" w:right="49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16-26岁男性</w:t>
            </w:r>
          </w:p>
        </w:tc>
        <w:tc>
          <w:tcPr>
            <w:tcW w:w="1425" w:type="dxa"/>
            <w:vAlign w:val="top"/>
          </w:tcPr>
          <w:p w14:paraId="1BEF7F2B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9-14岁， 共接 种2剂，  间隔0 ；6月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72D75EB8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3F972871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46371267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1330元/剂</w:t>
            </w:r>
          </w:p>
        </w:tc>
      </w:tr>
      <w:tr w14:paraId="49110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301" w:type="dxa"/>
            <w:vMerge w:val="continue"/>
            <w:tcBorders>
              <w:top w:val="nil"/>
            </w:tcBorders>
            <w:vAlign w:val="top"/>
          </w:tcPr>
          <w:p w14:paraId="1383421D">
            <w:pPr>
              <w:rPr>
                <w:rFonts w:ascii="Arial"/>
                <w:sz w:val="21"/>
              </w:rPr>
            </w:pPr>
          </w:p>
        </w:tc>
        <w:tc>
          <w:tcPr>
            <w:tcW w:w="4157" w:type="dxa"/>
            <w:vMerge w:val="continue"/>
            <w:tcBorders>
              <w:top w:val="nil"/>
              <w:bottom w:val="nil"/>
            </w:tcBorders>
            <w:vAlign w:val="top"/>
          </w:tcPr>
          <w:p w14:paraId="52BC6355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381F3602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 w14:paraId="29ED947E"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532ADD83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5-45岁， 共接 种3剂，</w:t>
            </w:r>
          </w:p>
          <w:p w14:paraId="115B4EAE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间隔0；2；6月</w:t>
            </w: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 w14:paraId="351FC8E0">
            <w:pPr>
              <w:rPr>
                <w:rFonts w:ascii="Arial"/>
                <w:sz w:val="21"/>
              </w:rPr>
            </w:pPr>
          </w:p>
        </w:tc>
      </w:tr>
      <w:tr w14:paraId="09FFC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301" w:type="dxa"/>
            <w:vMerge w:val="restart"/>
            <w:tcBorders>
              <w:bottom w:val="nil"/>
            </w:tcBorders>
            <w:vAlign w:val="top"/>
          </w:tcPr>
          <w:p w14:paraId="5F52C1F6">
            <w:pPr>
              <w:spacing w:line="461" w:lineRule="auto"/>
              <w:rPr>
                <w:rFonts w:ascii="Arial"/>
                <w:sz w:val="21"/>
              </w:rPr>
            </w:pPr>
          </w:p>
          <w:p w14:paraId="68D99279">
            <w:pPr>
              <w:spacing w:before="56" w:line="216" w:lineRule="auto"/>
              <w:ind w:left="133"/>
              <w:rPr>
                <w:rFonts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四价HPV疫苗</w:t>
            </w:r>
          </w:p>
          <w:p w14:paraId="2D009371">
            <w:pPr>
              <w:spacing w:before="56" w:line="216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(进口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)</w:t>
            </w:r>
          </w:p>
        </w:tc>
        <w:tc>
          <w:tcPr>
            <w:tcW w:w="4157" w:type="dxa"/>
            <w:vMerge w:val="continue"/>
            <w:tcBorders>
              <w:top w:val="nil"/>
              <w:bottom w:val="nil"/>
            </w:tcBorders>
            <w:vAlign w:val="top"/>
          </w:tcPr>
          <w:p w14:paraId="1B1CAF51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288AC9C6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预防HPV6 、11 、  16、18四种型别， 可 预防69%子宫颈癌和 90%生殖器疣</w:t>
            </w:r>
          </w:p>
        </w:tc>
        <w:tc>
          <w:tcPr>
            <w:tcW w:w="938" w:type="dxa"/>
            <w:vAlign w:val="top"/>
          </w:tcPr>
          <w:p w14:paraId="7275CC88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9-45岁女性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60501D4A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23EFC1B6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共接种3剂，  间隔0；2；6月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47A69C7E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6DAB4302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3F7B8EF3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830元/剂</w:t>
            </w:r>
          </w:p>
        </w:tc>
      </w:tr>
      <w:tr w14:paraId="05645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301" w:type="dxa"/>
            <w:vMerge w:val="continue"/>
            <w:tcBorders>
              <w:top w:val="nil"/>
            </w:tcBorders>
            <w:vAlign w:val="top"/>
          </w:tcPr>
          <w:p w14:paraId="7A1312B7">
            <w:pPr>
              <w:rPr>
                <w:rFonts w:ascii="Arial"/>
                <w:sz w:val="21"/>
              </w:rPr>
            </w:pPr>
          </w:p>
        </w:tc>
        <w:tc>
          <w:tcPr>
            <w:tcW w:w="4157" w:type="dxa"/>
            <w:vMerge w:val="continue"/>
            <w:tcBorders>
              <w:top w:val="nil"/>
              <w:bottom w:val="nil"/>
            </w:tcBorders>
            <w:vAlign w:val="top"/>
          </w:tcPr>
          <w:p w14:paraId="29E5567D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720E2A91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</w:tc>
        <w:tc>
          <w:tcPr>
            <w:tcW w:w="938" w:type="dxa"/>
            <w:vAlign w:val="top"/>
          </w:tcPr>
          <w:p w14:paraId="131D505D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9-26岁男性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09244266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 w14:paraId="56BD9145">
            <w:pPr>
              <w:rPr>
                <w:rFonts w:ascii="Arial"/>
                <w:sz w:val="21"/>
              </w:rPr>
            </w:pPr>
          </w:p>
        </w:tc>
      </w:tr>
      <w:tr w14:paraId="597DC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301" w:type="dxa"/>
            <w:vAlign w:val="top"/>
          </w:tcPr>
          <w:p w14:paraId="781785B7">
            <w:pPr>
              <w:spacing w:line="303" w:lineRule="auto"/>
              <w:rPr>
                <w:rFonts w:ascii="Arial"/>
                <w:sz w:val="21"/>
              </w:rPr>
            </w:pPr>
          </w:p>
          <w:p w14:paraId="3BAE4E09">
            <w:pPr>
              <w:spacing w:before="62" w:line="220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二价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HPV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疫苗</w:t>
            </w:r>
          </w:p>
          <w:p w14:paraId="3F045B8D">
            <w:pPr>
              <w:spacing w:before="1" w:line="22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国产)</w:t>
            </w:r>
          </w:p>
        </w:tc>
        <w:tc>
          <w:tcPr>
            <w:tcW w:w="4157" w:type="dxa"/>
            <w:vMerge w:val="continue"/>
            <w:tcBorders>
              <w:top w:val="nil"/>
              <w:bottom w:val="nil"/>
            </w:tcBorders>
            <w:vAlign w:val="top"/>
          </w:tcPr>
          <w:p w14:paraId="4E48D041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5D6A61BD">
            <w:pPr>
              <w:spacing w:line="334" w:lineRule="auto"/>
              <w:rPr>
                <w:rFonts w:ascii="Arial"/>
                <w:sz w:val="21"/>
              </w:rPr>
            </w:pPr>
          </w:p>
          <w:p w14:paraId="595F2E62">
            <w:pPr>
              <w:spacing w:line="334" w:lineRule="auto"/>
              <w:rPr>
                <w:rFonts w:ascii="Arial"/>
                <w:sz w:val="21"/>
              </w:rPr>
            </w:pPr>
          </w:p>
          <w:p w14:paraId="32FC32B0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预防HPV16、18两种型 别的宫颈癌； 2级、 3级 宫颈上皮内瘤样病变  (CIN2/3)和宫颈原位腺 癌(AIS)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 w14:paraId="332D7C64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2D05ED89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6477FBA9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49537A92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5CF329F0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9-45岁女性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7B5E58A9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67A55481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075446E0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9-14岁， 共接 种2剂，  间隔 0； 6月；   15- 45岁， 共3剂， 间隔0；1；6月</w:t>
            </w:r>
          </w:p>
        </w:tc>
        <w:tc>
          <w:tcPr>
            <w:tcW w:w="1046" w:type="dxa"/>
            <w:vAlign w:val="top"/>
          </w:tcPr>
          <w:p w14:paraId="760F87A3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4A1348B1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361元/剂</w:t>
            </w:r>
          </w:p>
        </w:tc>
      </w:tr>
      <w:tr w14:paraId="46BB5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301" w:type="dxa"/>
            <w:vAlign w:val="top"/>
          </w:tcPr>
          <w:p w14:paraId="021DC02E">
            <w:pPr>
              <w:spacing w:line="310" w:lineRule="auto"/>
              <w:rPr>
                <w:rFonts w:ascii="Arial"/>
                <w:sz w:val="21"/>
              </w:rPr>
            </w:pPr>
          </w:p>
          <w:p w14:paraId="1F358104">
            <w:pPr>
              <w:spacing w:before="62" w:line="214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二价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HPV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疫苗</w:t>
            </w:r>
          </w:p>
          <w:p w14:paraId="02C248C4">
            <w:pPr>
              <w:spacing w:line="223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进口)</w:t>
            </w:r>
          </w:p>
        </w:tc>
        <w:tc>
          <w:tcPr>
            <w:tcW w:w="4157" w:type="dxa"/>
            <w:vMerge w:val="continue"/>
            <w:tcBorders>
              <w:top w:val="nil"/>
            </w:tcBorders>
            <w:vAlign w:val="top"/>
          </w:tcPr>
          <w:p w14:paraId="5FC0BD0A"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38E8746A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 w14:paraId="73758FFE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279271FE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</w:tc>
        <w:tc>
          <w:tcPr>
            <w:tcW w:w="1046" w:type="dxa"/>
            <w:vAlign w:val="top"/>
          </w:tcPr>
          <w:p w14:paraId="08A5C1DF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4B219CE6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612元/剂</w:t>
            </w:r>
          </w:p>
        </w:tc>
      </w:tr>
      <w:tr w14:paraId="010B8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301" w:type="dxa"/>
            <w:vAlign w:val="top"/>
          </w:tcPr>
          <w:p w14:paraId="4C562E0E">
            <w:pPr>
              <w:spacing w:line="277" w:lineRule="auto"/>
              <w:rPr>
                <w:rFonts w:ascii="Arial"/>
                <w:sz w:val="21"/>
              </w:rPr>
            </w:pPr>
          </w:p>
          <w:p w14:paraId="713A1E48">
            <w:pPr>
              <w:spacing w:line="277" w:lineRule="auto"/>
              <w:rPr>
                <w:rFonts w:ascii="Arial"/>
                <w:sz w:val="21"/>
              </w:rPr>
            </w:pPr>
          </w:p>
          <w:p w14:paraId="3EF7C6B8">
            <w:pPr>
              <w:spacing w:before="56" w:line="216" w:lineRule="auto"/>
              <w:ind w:left="133"/>
              <w:rPr>
                <w:rFonts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带状疱疹疫苗</w:t>
            </w:r>
          </w:p>
          <w:p w14:paraId="26B11B3A">
            <w:pPr>
              <w:spacing w:before="56" w:line="216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(进口)</w:t>
            </w:r>
          </w:p>
        </w:tc>
        <w:tc>
          <w:tcPr>
            <w:tcW w:w="4157" w:type="dxa"/>
            <w:vAlign w:val="top"/>
          </w:tcPr>
          <w:p w14:paraId="021927E9">
            <w:pPr>
              <w:spacing w:before="55" w:line="193" w:lineRule="auto"/>
              <w:ind w:left="166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带状疱疹带来的最大危害就是疼痛， 除了皮肤上的水疱和红斑， 更可怕的是带状疱疹后神经痛。这种疼痛 有电击般的瞬间刺痛，有刀割般的剧痛，有烈火焚身的烧灼痛，痛彻心扉。这种疼痛的持续时间往往很长，短则数月，长则数年，甚至数十年。部分带状疱疹的皮疹消失后，仍要长期忍受着神经痛的折磨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760" w:type="dxa"/>
            <w:vAlign w:val="top"/>
          </w:tcPr>
          <w:p w14:paraId="3CE824F1">
            <w:pPr>
              <w:spacing w:line="341" w:lineRule="auto"/>
              <w:rPr>
                <w:rFonts w:ascii="Arial"/>
                <w:sz w:val="21"/>
              </w:rPr>
            </w:pPr>
          </w:p>
          <w:p w14:paraId="61B3A869">
            <w:pPr>
              <w:spacing w:line="341" w:lineRule="auto"/>
              <w:rPr>
                <w:rFonts w:ascii="Arial"/>
                <w:sz w:val="21"/>
              </w:rPr>
            </w:pPr>
          </w:p>
          <w:p w14:paraId="08C3024E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预防带状疱疹</w:t>
            </w:r>
          </w:p>
        </w:tc>
        <w:tc>
          <w:tcPr>
            <w:tcW w:w="938" w:type="dxa"/>
            <w:vAlign w:val="top"/>
          </w:tcPr>
          <w:p w14:paraId="566260FA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1424BAB5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75CD2985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50岁以上人群</w:t>
            </w:r>
          </w:p>
        </w:tc>
        <w:tc>
          <w:tcPr>
            <w:tcW w:w="1425" w:type="dxa"/>
            <w:vAlign w:val="top"/>
          </w:tcPr>
          <w:p w14:paraId="2569BDCA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20502F7C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2E0B37F6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共接种2剂，2剂间隔2-6月</w:t>
            </w:r>
          </w:p>
        </w:tc>
        <w:tc>
          <w:tcPr>
            <w:tcW w:w="1046" w:type="dxa"/>
            <w:vAlign w:val="top"/>
          </w:tcPr>
          <w:p w14:paraId="20548D9E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6EFFB3B4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2D0D4EC2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1630元/剂</w:t>
            </w:r>
          </w:p>
        </w:tc>
      </w:tr>
      <w:tr w14:paraId="6F859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</w:trPr>
        <w:tc>
          <w:tcPr>
            <w:tcW w:w="1301" w:type="dxa"/>
            <w:vAlign w:val="top"/>
          </w:tcPr>
          <w:p w14:paraId="6FE0D711">
            <w:pPr>
              <w:spacing w:line="267" w:lineRule="auto"/>
              <w:rPr>
                <w:rFonts w:ascii="Arial"/>
                <w:sz w:val="21"/>
              </w:rPr>
            </w:pPr>
          </w:p>
          <w:p w14:paraId="1E90030A">
            <w:pPr>
              <w:spacing w:line="267" w:lineRule="auto"/>
              <w:rPr>
                <w:rFonts w:ascii="Arial"/>
                <w:sz w:val="21"/>
              </w:rPr>
            </w:pPr>
          </w:p>
          <w:p w14:paraId="14F85BBF">
            <w:pPr>
              <w:spacing w:line="268" w:lineRule="auto"/>
              <w:rPr>
                <w:rFonts w:ascii="Arial"/>
                <w:sz w:val="21"/>
              </w:rPr>
            </w:pPr>
          </w:p>
          <w:p w14:paraId="0D09719A">
            <w:pPr>
              <w:spacing w:before="56" w:line="216" w:lineRule="auto"/>
              <w:ind w:left="133"/>
              <w:rPr>
                <w:rFonts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23价肺炎疫苗</w:t>
            </w:r>
          </w:p>
          <w:p w14:paraId="5551A165">
            <w:pPr>
              <w:spacing w:before="56" w:line="216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(进口)</w:t>
            </w:r>
          </w:p>
        </w:tc>
        <w:tc>
          <w:tcPr>
            <w:tcW w:w="4157" w:type="dxa"/>
            <w:vAlign w:val="top"/>
          </w:tcPr>
          <w:p w14:paraId="027944DC">
            <w:pPr>
              <w:spacing w:line="420" w:lineRule="auto"/>
              <w:rPr>
                <w:rFonts w:ascii="Arial"/>
                <w:sz w:val="21"/>
              </w:rPr>
            </w:pPr>
          </w:p>
          <w:p w14:paraId="72C4BFE0">
            <w:pPr>
              <w:spacing w:before="55" w:line="193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中国上市25年；接种本品后， 糖尿病人减少84%血清型引起的感染；冠心病病人减少73%血清型引起的感染；充血性心力衰竭病人减少69%血清型引起的感染；对65岁以上免疫功能正常者的有效性为75%；接种后保护效力长达10年；全球应用&gt;3.5亿剂。</w:t>
            </w:r>
          </w:p>
        </w:tc>
        <w:tc>
          <w:tcPr>
            <w:tcW w:w="1760" w:type="dxa"/>
            <w:vAlign w:val="top"/>
          </w:tcPr>
          <w:p w14:paraId="30B32BD0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用于预防疫苗所含23种 肺炎球菌血清型(1、2   、3、4、5、6B、7F 、8 、9N、9V、10A、11A   、12F、14、15B、17F   、18C、19A、19F、20   、22F、23F和33F) 导致 的肺炎球菌感染性疾病</w:t>
            </w:r>
          </w:p>
        </w:tc>
        <w:tc>
          <w:tcPr>
            <w:tcW w:w="938" w:type="dxa"/>
            <w:vAlign w:val="top"/>
          </w:tcPr>
          <w:p w14:paraId="269D54DF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7CDA8DE6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0D30E41A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61491E02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2岁及以上人群</w:t>
            </w:r>
          </w:p>
        </w:tc>
        <w:tc>
          <w:tcPr>
            <w:tcW w:w="1425" w:type="dxa"/>
            <w:vAlign w:val="top"/>
          </w:tcPr>
          <w:p w14:paraId="5D35398B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3E809BDB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6761A137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共接种1剂；   65岁以上间隔五年以上可再接种1剂</w:t>
            </w:r>
          </w:p>
        </w:tc>
        <w:tc>
          <w:tcPr>
            <w:tcW w:w="1046" w:type="dxa"/>
            <w:vAlign w:val="top"/>
          </w:tcPr>
          <w:p w14:paraId="17963E83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6179B390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57F5C37C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5A8EF55A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280元/剂</w:t>
            </w:r>
          </w:p>
        </w:tc>
      </w:tr>
      <w:tr w14:paraId="78A9B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1301" w:type="dxa"/>
            <w:vAlign w:val="top"/>
          </w:tcPr>
          <w:p w14:paraId="58EDE8CF">
            <w:pPr>
              <w:spacing w:line="267" w:lineRule="auto"/>
              <w:rPr>
                <w:rFonts w:ascii="Arial"/>
                <w:sz w:val="21"/>
              </w:rPr>
            </w:pPr>
          </w:p>
          <w:p w14:paraId="6254DCCE">
            <w:pPr>
              <w:spacing w:line="268" w:lineRule="auto"/>
              <w:rPr>
                <w:rFonts w:ascii="Arial"/>
                <w:sz w:val="21"/>
              </w:rPr>
            </w:pPr>
          </w:p>
          <w:p w14:paraId="674CA8B5">
            <w:pPr>
              <w:spacing w:before="55" w:line="220" w:lineRule="auto"/>
              <w:ind w:left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水痘疫苗</w:t>
            </w:r>
          </w:p>
        </w:tc>
        <w:tc>
          <w:tcPr>
            <w:tcW w:w="4157" w:type="dxa"/>
            <w:vAlign w:val="top"/>
          </w:tcPr>
          <w:p w14:paraId="1E9927F8">
            <w:pPr>
              <w:spacing w:line="297" w:lineRule="auto"/>
              <w:rPr>
                <w:rFonts w:ascii="Arial"/>
                <w:sz w:val="21"/>
              </w:rPr>
            </w:pPr>
          </w:p>
          <w:p w14:paraId="41A84D87">
            <w:pPr>
              <w:spacing w:before="55" w:line="193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水痘是由水痘带状疱疹病毒引起的急性传染病， 儿童常见。主要症状为全身皮肤分批出现散在的斑疹、丘疹和水疱疹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严重者引发肺炎或脑炎，甚至死亡。</w:t>
            </w:r>
          </w:p>
        </w:tc>
        <w:tc>
          <w:tcPr>
            <w:tcW w:w="1760" w:type="dxa"/>
            <w:vAlign w:val="top"/>
          </w:tcPr>
          <w:p w14:paraId="71EA64DB">
            <w:pPr>
              <w:spacing w:line="267" w:lineRule="auto"/>
              <w:rPr>
                <w:rFonts w:ascii="Arial"/>
                <w:sz w:val="21"/>
              </w:rPr>
            </w:pPr>
          </w:p>
          <w:p w14:paraId="1F12CF92">
            <w:pPr>
              <w:spacing w:line="268" w:lineRule="auto"/>
              <w:rPr>
                <w:rFonts w:ascii="Arial"/>
                <w:sz w:val="21"/>
              </w:rPr>
            </w:pPr>
          </w:p>
          <w:p w14:paraId="5D2AA410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预防水痘</w:t>
            </w:r>
          </w:p>
        </w:tc>
        <w:tc>
          <w:tcPr>
            <w:tcW w:w="938" w:type="dxa"/>
            <w:vAlign w:val="top"/>
          </w:tcPr>
          <w:p w14:paraId="287CD69C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6D922724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1岁及以上人群</w:t>
            </w:r>
          </w:p>
        </w:tc>
        <w:tc>
          <w:tcPr>
            <w:tcW w:w="1425" w:type="dxa"/>
            <w:vAlign w:val="top"/>
          </w:tcPr>
          <w:p w14:paraId="5C96A535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1-12岁接种1剂；13岁及以上接种2剂， 2剂间隔4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8周</w:t>
            </w:r>
          </w:p>
        </w:tc>
        <w:tc>
          <w:tcPr>
            <w:tcW w:w="1046" w:type="dxa"/>
            <w:vAlign w:val="top"/>
          </w:tcPr>
          <w:p w14:paraId="390C05D2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1CD09869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5BB85EE4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168元/剂</w:t>
            </w:r>
          </w:p>
        </w:tc>
      </w:tr>
      <w:tr w14:paraId="77E19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301" w:type="dxa"/>
            <w:vAlign w:val="top"/>
          </w:tcPr>
          <w:p w14:paraId="2207F5DD">
            <w:pPr>
              <w:spacing w:line="408" w:lineRule="auto"/>
              <w:rPr>
                <w:rFonts w:ascii="Arial"/>
                <w:sz w:val="21"/>
              </w:rPr>
            </w:pPr>
          </w:p>
          <w:p w14:paraId="533796A2">
            <w:pPr>
              <w:spacing w:before="55" w:line="220" w:lineRule="auto"/>
              <w:ind w:left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乙肝疫苗</w:t>
            </w:r>
          </w:p>
        </w:tc>
        <w:tc>
          <w:tcPr>
            <w:tcW w:w="4157" w:type="dxa"/>
            <w:vAlign w:val="top"/>
          </w:tcPr>
          <w:p w14:paraId="02302B64">
            <w:pPr>
              <w:spacing w:before="55" w:line="193" w:lineRule="auto"/>
              <w:ind w:left="1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乙型肝炎，简称乙肝，是一种由乙型肝炎病毒引起的严重传染病。其主要传播途径包括母婴传播、血液与体液传播、性接触传播以及日常生活接触传播。</w:t>
            </w:r>
          </w:p>
        </w:tc>
        <w:tc>
          <w:tcPr>
            <w:tcW w:w="1760" w:type="dxa"/>
            <w:vAlign w:val="top"/>
          </w:tcPr>
          <w:p w14:paraId="067294D4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6F816FAE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预防乙肝</w:t>
            </w:r>
          </w:p>
        </w:tc>
        <w:tc>
          <w:tcPr>
            <w:tcW w:w="938" w:type="dxa"/>
            <w:vAlign w:val="top"/>
          </w:tcPr>
          <w:p w14:paraId="6100A137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16岁(含16 岁) 以上人群</w:t>
            </w:r>
          </w:p>
        </w:tc>
        <w:tc>
          <w:tcPr>
            <w:tcW w:w="1425" w:type="dxa"/>
            <w:vAlign w:val="top"/>
          </w:tcPr>
          <w:p w14:paraId="38083AC7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131B3A79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共接种3剂，  间隔0；1；6月</w:t>
            </w:r>
          </w:p>
        </w:tc>
        <w:tc>
          <w:tcPr>
            <w:tcW w:w="1046" w:type="dxa"/>
            <w:vAlign w:val="top"/>
          </w:tcPr>
          <w:p w14:paraId="2DDA93B3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 w14:paraId="1EC02B01">
            <w:pPr>
              <w:spacing w:before="53" w:line="215" w:lineRule="auto"/>
              <w:ind w:left="37" w:right="49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140元/剂</w:t>
            </w:r>
          </w:p>
        </w:tc>
      </w:tr>
    </w:tbl>
    <w:p w14:paraId="45E9E563">
      <w:pPr>
        <w:rPr>
          <w:rFonts w:ascii="Arial"/>
          <w:sz w:val="21"/>
        </w:rPr>
      </w:pPr>
    </w:p>
    <w:p w14:paraId="582B7AAA"/>
    <w:sectPr>
      <w:pgSz w:w="11903" w:h="16841"/>
      <w:pgMar w:top="1046" w:right="596" w:bottom="0" w:left="6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750EA"/>
    <w:rsid w:val="0A1141C0"/>
    <w:rsid w:val="1FDE54E5"/>
    <w:rsid w:val="2C803C2F"/>
    <w:rsid w:val="34FA17F6"/>
    <w:rsid w:val="5C646D01"/>
    <w:rsid w:val="749A05DB"/>
    <w:rsid w:val="74D102D6"/>
    <w:rsid w:val="7B57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1149</Words>
  <Characters>1377</Characters>
  <Lines>0</Lines>
  <Paragraphs>0</Paragraphs>
  <TotalTime>14</TotalTime>
  <ScaleCrop>false</ScaleCrop>
  <LinksUpToDate>false</LinksUpToDate>
  <CharactersWithSpaces>1500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2025-05-12T02:54:00Z</dcterms:created>
  <dc:creator>若水</dc:creator>
  <cp:lastModifiedBy>唯实</cp:lastModifiedBy>
  <dcterms:modified xsi:type="dcterms:W3CDTF">2025-05-13T01:32:04Z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6223DA033A4A4C62BF284BEFE80F6ACB_11</vt:lpwstr>
  </property>
  <property fmtid="{D5CDD505-2E9C-101B-9397-08002B2CF9AE}" pid="4" name="KSOTemplateDocerSaveRecord">
    <vt:lpwstr>eyJoZGlkIjoiMWE1OGM2ZmFhOGMxOWU3NWVmYjE2NThjYmUzNzE4YWQiLCJ1c2VySWQiOiI0OTg0NDIyODcifQ==</vt:lpwstr>
  </property>
</Properties>
</file>