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Times New Roman"/>
          <w:sz w:val="32"/>
          <w:szCs w:val="36"/>
          <w:lang w:eastAsia="zh-CN"/>
        </w:rPr>
      </w:pPr>
      <w:r>
        <w:rPr>
          <w:rFonts w:ascii="Times New Roman" w:hAnsi="Times New Roman" w:eastAsia="黑体" w:cs="Times New Roman"/>
          <w:sz w:val="32"/>
          <w:szCs w:val="36"/>
        </w:rPr>
        <w:t>附件</w:t>
      </w:r>
      <w:r>
        <w:rPr>
          <w:rFonts w:hint="eastAsia" w:ascii="Times New Roman" w:hAnsi="Times New Roman" w:eastAsia="黑体" w:cs="Times New Roman"/>
          <w:sz w:val="32"/>
          <w:szCs w:val="36"/>
          <w:lang w:val="en-US" w:eastAsia="zh-CN"/>
        </w:rPr>
        <w:t>3</w:t>
      </w:r>
      <w:bookmarkStart w:id="0" w:name="_GoBack"/>
      <w:bookmarkEnd w:id="0"/>
    </w:p>
    <w:p>
      <w:pPr>
        <w:spacing w:before="120" w:beforeLines="50" w:after="240" w:afterLines="100"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第四批新时代高校党建“双创”工作重点任务指南（院&lt;系&gt;党组织）</w:t>
      </w:r>
    </w:p>
    <w:tbl>
      <w:tblPr>
        <w:tblStyle w:val="9"/>
        <w:tblW w:w="143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3402"/>
        <w:gridCol w:w="9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89"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trPr>
        <w:tc>
          <w:tcPr>
            <w:tcW w:w="1589" w:type="dxa"/>
            <w:vMerge w:val="restart"/>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1. 党组织领导和运行机制到位</w:t>
            </w:r>
          </w:p>
        </w:tc>
        <w:tc>
          <w:tcPr>
            <w:tcW w:w="3402" w:type="dxa"/>
            <w:tcBorders>
              <w:bottom w:val="single" w:color="auto" w:sz="4" w:space="0"/>
            </w:tcBorders>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1.1党的路线方针政策和上级党组织决定有效宣传贯彻执行，保证监督作用充分发挥</w:t>
            </w:r>
          </w:p>
        </w:tc>
        <w:tc>
          <w:tcPr>
            <w:tcW w:w="9334" w:type="dxa"/>
            <w:tcBorders>
              <w:bottom w:val="single" w:color="auto" w:sz="4" w:space="0"/>
            </w:tcBorders>
            <w:vAlign w:val="center"/>
          </w:tcPr>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坚持以党的政治建设为统领，深化习近平新时代中国特色社会主义思想和党的二十大精神的宣传教育，引导党员、干部和师生深刻领悟“两个确立”的决定性意义，不断增强“四个意识”、坚定“四个自信”、做到“两个维护”，在思想上政治上行动上同以习近平同志为核心的党中央保持高度一致，以扎实行动奋力答好“教育强国，高校院（系）党组织何为”时代课题。</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院（系）级党组织</w:t>
            </w:r>
            <w:r>
              <w:rPr>
                <w:rFonts w:hint="eastAsia" w:ascii="Times New Roman" w:hAnsi="Times New Roman" w:eastAsia="仿宋_GB2312"/>
                <w:sz w:val="24"/>
                <w:szCs w:val="24"/>
              </w:rPr>
              <w:t>切实</w:t>
            </w:r>
            <w:r>
              <w:rPr>
                <w:rFonts w:ascii="Times New Roman" w:hAnsi="Times New Roman" w:eastAsia="仿宋_GB2312"/>
                <w:sz w:val="24"/>
                <w:szCs w:val="24"/>
              </w:rPr>
              <w:t>强化政治功能，履行政治责任</w:t>
            </w:r>
            <w:r>
              <w:rPr>
                <w:rFonts w:hint="eastAsia" w:ascii="Times New Roman" w:hAnsi="Times New Roman" w:eastAsia="仿宋_GB2312"/>
                <w:sz w:val="24"/>
                <w:szCs w:val="24"/>
              </w:rPr>
              <w:t>，通过党组织会议、党政联席会议等形式及时传达部署、认真贯彻落实上级党组织决议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1589" w:type="dxa"/>
            <w:vMerge w:val="continue"/>
            <w:vAlign w:val="center"/>
          </w:tcPr>
          <w:p>
            <w:pPr>
              <w:spacing w:line="320" w:lineRule="exact"/>
              <w:rPr>
                <w:rFonts w:ascii="Times New Roman" w:hAnsi="Times New Roman" w:eastAsia="仿宋_GB2312"/>
                <w:sz w:val="24"/>
                <w:szCs w:val="24"/>
              </w:rPr>
            </w:pPr>
          </w:p>
        </w:tc>
        <w:tc>
          <w:tcPr>
            <w:tcW w:w="3402" w:type="dxa"/>
            <w:tcBorders>
              <w:top w:val="single" w:color="auto" w:sz="4" w:space="0"/>
            </w:tcBorders>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1.2坚持民主集中制，健全完善院（系）党组织会议和党政联席会议制度，领导班子整体功能强，议事决策水平高</w:t>
            </w:r>
          </w:p>
        </w:tc>
        <w:tc>
          <w:tcPr>
            <w:tcW w:w="9334" w:type="dxa"/>
            <w:tcBorders>
              <w:top w:val="single" w:color="auto" w:sz="4" w:space="0"/>
            </w:tcBorders>
            <w:vAlign w:val="center"/>
          </w:tcPr>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（1）对照中组部、教育部修订的示范文本，修订完善院（系）党组织会议、党政联席会议议事规则，确保职责清晰、边界明确、执行到位。</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通过党政联席会议，讨论和决定本单位重要事项。充分发挥对党建工作的主导作用，有关干部任用、党员队伍建设等工作由党组织会议研究决定。充分发挥对重大事项的把关作用，涉及办学方向、教师队伍建设、师生员工切身利益等事项，党组织先研究讨论再提交党政联席会议决定。</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（3）班子成员工作职责明晰，集体领导、党政分工合作、协调运行的工作机制顺畅有效，统筹谋划、科学决策院（系）改革发展稳定和涉及师生切身利益的重大事项，推动院（系）事业发展取得显著成绩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7" w:hRule="atLeast"/>
        </w:trPr>
        <w:tc>
          <w:tcPr>
            <w:tcW w:w="1589" w:type="dxa"/>
            <w:vMerge w:val="restart"/>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2. 政治把关作用到位</w:t>
            </w:r>
          </w:p>
        </w:tc>
        <w:tc>
          <w:tcPr>
            <w:tcW w:w="3402" w:type="dxa"/>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2.1严格落实意识形态工作责任制，在教学科研管理等重大事项中，坚持正确的政治立场、政治方向、政治原则、政治道路</w:t>
            </w:r>
          </w:p>
        </w:tc>
        <w:tc>
          <w:tcPr>
            <w:tcW w:w="9334" w:type="dxa"/>
            <w:vAlign w:val="center"/>
          </w:tcPr>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（1）意识形态工作体系健全、制度规范、责任明晰，落实到岗到人。每年至少专题研究2次意识形态工作，并向上级党组织专题汇报1次。</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（2）网络意识形态责任落实到位，注重增强风险防控意识和能力，加强网络阵地管理，做强正面思想舆论，做好舆论引导、舆情应对工作。</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（3）在教师招聘引进、职称评审、岗位聘用、导师遴选、评优奖励、聘期考核、项目申报等工作中充分发挥政治把关作用，程序规范、责任明晰、成效突出。</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（4）发挥在维护主流意识形态中的战斗堡垒作用，发挥广大教职工特别是党员教师在维护主流意识形态中的先锋模范作用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589" w:type="dxa"/>
            <w:vMerge w:val="continue"/>
            <w:vAlign w:val="center"/>
          </w:tcPr>
          <w:p>
            <w:pPr>
              <w:spacing w:line="320" w:lineRule="exact"/>
              <w:rPr>
                <w:rFonts w:ascii="Times New Roman" w:hAnsi="Times New Roman" w:eastAsia="仿宋_GB2312"/>
                <w:sz w:val="24"/>
                <w:szCs w:val="24"/>
              </w:rPr>
            </w:pPr>
          </w:p>
        </w:tc>
        <w:tc>
          <w:tcPr>
            <w:tcW w:w="3402" w:type="dxa"/>
            <w:tcBorders>
              <w:top w:val="single" w:color="auto" w:sz="4" w:space="0"/>
            </w:tcBorders>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2.2加强对院（系）学术组织、研究机构、学生社团等的引导，管好各类宣传思想文化阵地</w:t>
            </w:r>
          </w:p>
        </w:tc>
        <w:tc>
          <w:tcPr>
            <w:tcW w:w="9334" w:type="dxa"/>
            <w:tcBorders>
              <w:top w:val="single" w:color="auto" w:sz="4" w:space="0"/>
            </w:tcBorders>
            <w:vAlign w:val="center"/>
          </w:tcPr>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（1）院（系）党组织定期研究学术组织、研究机构、学生社团建设发展工作，明确专门院（系）领导或党员干部联系指导开展工作。</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（2）严格执行“一会一报”“一事一报”制度，加强对论坛、讲坛、讲座、年会、报告会、研讨会等审批把关、指导管理。</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（3）统筹课堂教学、教材建设、项目资助、对外交流等工作，着力做好少数民族学生教育、国际学生教育等工作，确保学校和谐稳定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3. 思想政治工作到位</w:t>
            </w:r>
          </w:p>
        </w:tc>
        <w:tc>
          <w:tcPr>
            <w:tcW w:w="3402" w:type="dxa"/>
            <w:vAlign w:val="center"/>
          </w:tcPr>
          <w:p>
            <w:pPr>
              <w:spacing w:line="320" w:lineRule="exact"/>
              <w:rPr>
                <w:rFonts w:ascii="Times New Roman" w:hAnsi="Times New Roman" w:eastAsia="仿宋_GB2312"/>
                <w:sz w:val="24"/>
                <w:szCs w:val="24"/>
              </w:rPr>
            </w:pPr>
            <w:r>
              <w:rPr>
                <w:rFonts w:hint="eastAsia" w:ascii="Times New Roman" w:hAnsi="Times New Roman" w:eastAsia="仿宋_GB2312"/>
                <w:sz w:val="24"/>
                <w:szCs w:val="24"/>
              </w:rPr>
              <w:t>院（系）理论学习中心组制度、师生政治理论学习制度健全，习近平新时代中国特色社会主义思想教育深入开展，师生思想政治工作亲和力、针对性、实效性强</w:t>
            </w:r>
          </w:p>
        </w:tc>
        <w:tc>
          <w:tcPr>
            <w:tcW w:w="9334" w:type="dxa"/>
            <w:vAlign w:val="center"/>
          </w:tcPr>
          <w:p>
            <w:pPr>
              <w:spacing w:line="32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（1）院（系）理论中心组学习制度、师生政治理论学习制度健全完善，扎实推进习近平新时代中国特色社会主义思想进教材、进课堂、进头脑。</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（2）定期调研分析党员和师生思想政治状况，加强师生理想信念教育，强化党员日常教育培训。坚持院（系）党政主要负责同志每学期讲党课和思想政治理论课制度。</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结合本院（系）实际，健全立德树人落实机制，完善学生思想政治工作体系，推动“时代新人铸魂工程”具体任务落地落实，充分发挥“大思政课”作用，形成全员全过程全方位育人的良好氛围和工作机制。</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4）健全教师学习制度，组织教师每周开展1次集中学习、每月开展1次党的创新理论学习，加强专题培养培训，加大革命传统教育、国情社情教育考察、社会实践锻炼等，不断提高教师思想政治素质和育德育人能力，培养“大先生”。</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（5）院（系）党组织履行教师思想政治工作直接责任，做到将教师思想政治工作与业务能力建设相融合。院（系）党组织书记和院长（系主任）自觉承担院（系）教师思想政治工作第一责任人责任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 基层组织制度执行到位</w:t>
            </w:r>
          </w:p>
        </w:tc>
        <w:tc>
          <w:tcPr>
            <w:tcW w:w="3402" w:type="dxa"/>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4.1对师生党支部工作指导推动到位，基层组织设置合理、按期换届</w:t>
            </w:r>
          </w:p>
        </w:tc>
        <w:tc>
          <w:tcPr>
            <w:tcW w:w="9334" w:type="dxa"/>
            <w:vAlign w:val="center"/>
          </w:tcPr>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（1）坚持院（系）党组织班子成员联系教师、学生党支部制度，推动党建各项任务落到基层党支部。</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创新优化党支部设置，在按院（系）内设教学科研机构设置教师党支部、按年级班级或学科专业设置学生党支部的基础上，积极探索依托重大项目组、科研平台或者“一站式”学生社区等，以师生结合、专业联合、跨年级整合等方式设置党支部，解决低年级学生党组织“空白点”和对学生政治引领弱化的问题。</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严格党支部标准化规范化建设，建立健全党支部工作考核评价办法，完善责任清单，细化责任要求，加强督促检查。开展院（系）软弱涣散党支部整顿工作，建立后进党支部常态化整顿机制，相关支部有效转化、提升达标，取得良好成效。</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（4）建立提醒督促机制，所属党支部按期换届，严格按照程序选举党支部委员会和书记、副书记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3" w:hRule="atLeast"/>
        </w:trPr>
        <w:tc>
          <w:tcPr>
            <w:tcW w:w="1589" w:type="dxa"/>
            <w:vMerge w:val="restart"/>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 基层组织制度执行到位</w:t>
            </w:r>
          </w:p>
        </w:tc>
        <w:tc>
          <w:tcPr>
            <w:tcW w:w="3402" w:type="dxa"/>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4.2党内集中学习教育、经常性教育有序推进，党内组织生活经常、认真、严肃。教育、管理、监督党员和组织、宣传、凝聚、服务师生工作扎实有力，党务公开、党纪处分、组织处置等制度执行到位</w:t>
            </w:r>
          </w:p>
        </w:tc>
        <w:tc>
          <w:tcPr>
            <w:tcW w:w="9334" w:type="dxa"/>
            <w:vAlign w:val="center"/>
          </w:tcPr>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巩固深化学习贯彻习近平新时代中国特色社会主义思想主题教育成果，推动党史学习教育常态化长效化，推进“两学一做”学习教育常态化制度化，健全和完善不忘初心、牢记使命的制度。党员领导干部民主生活会、“三会一课”、主题党日和民主评议党员等制度执行严格。党员领导干部按规定参加双重组织生活落实到位。</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（2）严格党员日常管理，组织关系管理有序，党费收缴管理使用规范。做好党内统计工作，加强党建工作信息化建设。推动党务公开。</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（3）组织师生党员充分发挥先锋模范作用，带头攻坚克难，承担重大改革发展稳定任务，积极做好联系服务群众工作，努力帮助师生解决实际问题。</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4）健全党风廉政建设制度，综合运用“四种形态”，重点运用“第一种形态”，加强对师生党员的教育监督管理，对苗头性、倾向性问题，及时咬耳扯袖、督促改正。对违反党规党纪的党员，及时报请上级党组织研究批准，按程序作出党纪处分、组织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Merge w:val="continue"/>
            <w:vAlign w:val="center"/>
          </w:tcPr>
          <w:p>
            <w:pPr>
              <w:spacing w:line="320" w:lineRule="exact"/>
              <w:rPr>
                <w:rFonts w:ascii="Times New Roman" w:hAnsi="Times New Roman" w:eastAsia="仿宋_GB2312"/>
                <w:sz w:val="24"/>
                <w:szCs w:val="24"/>
              </w:rPr>
            </w:pPr>
          </w:p>
        </w:tc>
        <w:tc>
          <w:tcPr>
            <w:tcW w:w="3402" w:type="dxa"/>
            <w:tcBorders>
              <w:top w:val="single" w:color="auto" w:sz="4" w:space="0"/>
            </w:tcBorders>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4.3师生党支部书记选优配强，“双带头人”教师党支部书记能力全面提升，“头雁效应”有力彰显</w:t>
            </w:r>
          </w:p>
        </w:tc>
        <w:tc>
          <w:tcPr>
            <w:tcW w:w="9334" w:type="dxa"/>
            <w:tcBorders>
              <w:top w:val="single" w:color="auto" w:sz="4" w:space="0"/>
            </w:tcBorders>
            <w:vAlign w:val="center"/>
          </w:tcPr>
          <w:p>
            <w:pPr>
              <w:spacing w:line="320" w:lineRule="exact"/>
              <w:ind w:left="600" w:hanging="600" w:hangingChars="250"/>
              <w:rPr>
                <w:rFonts w:ascii="Times New Roman" w:hAnsi="Times New Roman" w:eastAsia="仿宋_GB2312"/>
                <w:sz w:val="24"/>
                <w:szCs w:val="24"/>
              </w:rPr>
            </w:pP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健全教师党支部书记履职尽责、培养培育、管理监督、激励保障、示范带动等机制，在实现“双带头人”教师党支部书记选拔方式全覆盖的基础上，更加注重队伍质量和工作实效，积极创造条件，引导他们更好地发挥作用。</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（2）注重从优秀辅导员、骨干教师、优秀大学生党员中选拔学生党支部书记，选优配强支部委员。</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（3）完善党支部书记工作例会等制度，建立健全党支部书记工作考核机制，做好党支部书记抓党建述职评议考核工作</w:t>
            </w:r>
          </w:p>
          <w:p>
            <w:pPr>
              <w:spacing w:line="320" w:lineRule="exact"/>
              <w:ind w:left="600" w:hanging="600" w:hangingChars="25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atLeast"/>
        </w:trPr>
        <w:tc>
          <w:tcPr>
            <w:tcW w:w="1589" w:type="dxa"/>
            <w:vMerge w:val="restart"/>
            <w:vAlign w:val="center"/>
          </w:tcPr>
          <w:p>
            <w:pPr>
              <w:spacing w:line="320" w:lineRule="exact"/>
              <w:rPr>
                <w:rFonts w:ascii="Times New Roman" w:hAnsi="Times New Roman" w:eastAsia="仿宋_GB2312"/>
                <w:sz w:val="24"/>
                <w:szCs w:val="24"/>
              </w:rPr>
            </w:pPr>
            <w:r>
              <w:rPr>
                <w:rFonts w:hint="eastAsia" w:ascii="Times New Roman" w:hAnsi="Times New Roman" w:eastAsia="仿宋_GB2312"/>
                <w:sz w:val="24"/>
                <w:szCs w:val="24"/>
              </w:rPr>
              <w:t>4. 基层组织制度执行到位</w:t>
            </w:r>
          </w:p>
        </w:tc>
        <w:tc>
          <w:tcPr>
            <w:tcW w:w="3402" w:type="dxa"/>
            <w:tcBorders>
              <w:top w:val="single" w:color="auto" w:sz="4" w:space="0"/>
            </w:tcBorders>
            <w:vAlign w:val="center"/>
          </w:tcPr>
          <w:p>
            <w:pPr>
              <w:spacing w:line="320" w:lineRule="exact"/>
              <w:ind w:left="391" w:hanging="391" w:hangingChars="163"/>
              <w:rPr>
                <w:rFonts w:ascii="Times New Roman" w:hAnsi="Times New Roman" w:eastAsia="仿宋_GB2312"/>
                <w:sz w:val="24"/>
                <w:szCs w:val="24"/>
              </w:rPr>
            </w:pPr>
            <w:r>
              <w:rPr>
                <w:rFonts w:hint="eastAsia" w:ascii="Times New Roman" w:hAnsi="Times New Roman" w:eastAsia="仿宋_GB2312"/>
                <w:sz w:val="24"/>
                <w:szCs w:val="24"/>
              </w:rPr>
              <w:t>4.4在高层次人才、优秀青年教师和学生中培养入党积极分子、发展党员工作成效明显</w:t>
            </w:r>
          </w:p>
        </w:tc>
        <w:tc>
          <w:tcPr>
            <w:tcW w:w="9334" w:type="dxa"/>
            <w:tcBorders>
              <w:top w:val="single" w:color="auto" w:sz="4" w:space="0"/>
            </w:tcBorders>
            <w:vAlign w:val="center"/>
          </w:tcPr>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（1）按照坚持标准、保证质量、改善结构、慎重发展的方针和有关规定，把政治标准放在首位，加强对入党积极分子的教育、培养和考察。</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探索符合教师群体特点、适应教学科研实际的党员发展规定，建立党员领导干部和党员学术带头人直接联系培养教师入党积极分子制度，主动做好教育引导工作，切实做好在高层次人才、优秀青年教师中发展党员工作。</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提高学生党员发展质量，落实团组织“推优”入党制度，避免只看成绩、分数，或简单用答辩、投票等方式考察评价入党积极分子。建立学生入党积极分子接续培养机制，重视发展少数民族学生、本科生入党。</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（4）加强党员队伍管理，让每个师生党员经受严格党内政治生活锻炼，更好发挥先锋模范作用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589" w:type="dxa"/>
            <w:vMerge w:val="continue"/>
            <w:vAlign w:val="center"/>
          </w:tcPr>
          <w:p>
            <w:pPr>
              <w:spacing w:line="320" w:lineRule="exact"/>
              <w:rPr>
                <w:rFonts w:ascii="Times New Roman" w:hAnsi="Times New Roman" w:eastAsia="仿宋_GB2312"/>
                <w:sz w:val="24"/>
                <w:szCs w:val="24"/>
              </w:rPr>
            </w:pPr>
          </w:p>
        </w:tc>
        <w:tc>
          <w:tcPr>
            <w:tcW w:w="3402" w:type="dxa"/>
            <w:tcBorders>
              <w:top w:val="single" w:color="auto" w:sz="4" w:space="0"/>
            </w:tcBorders>
            <w:vAlign w:val="center"/>
          </w:tcPr>
          <w:p>
            <w:pPr>
              <w:spacing w:line="320" w:lineRule="exact"/>
              <w:ind w:left="391" w:hanging="391" w:hangingChars="163"/>
              <w:rPr>
                <w:rFonts w:ascii="Times New Roman" w:hAnsi="Times New Roman" w:eastAsia="仿宋_GB2312"/>
                <w:sz w:val="24"/>
                <w:szCs w:val="24"/>
              </w:rPr>
            </w:pPr>
            <w:r>
              <w:rPr>
                <w:rFonts w:hint="eastAsia" w:ascii="Times New Roman" w:hAnsi="Times New Roman" w:eastAsia="仿宋_GB2312"/>
                <w:sz w:val="24"/>
                <w:szCs w:val="24"/>
              </w:rPr>
              <w:t>4.5专职组织员配齐配强</w:t>
            </w:r>
          </w:p>
        </w:tc>
        <w:tc>
          <w:tcPr>
            <w:tcW w:w="9334" w:type="dxa"/>
            <w:tcBorders>
              <w:top w:val="single" w:color="auto" w:sz="4" w:space="0"/>
            </w:tcBorders>
            <w:vAlign w:val="center"/>
          </w:tcPr>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（1）推进组织员队伍建设，至少配备1至2名专职组织员。</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（2）加强组织员培养培训，充分发挥他们在基层党建、党员发展、党内监督等方面的专职专责作用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20" w:lineRule="exac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589" w:type="dxa"/>
            <w:vMerge w:val="restart"/>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5. 党建工作与事业发展融合到位</w:t>
            </w:r>
          </w:p>
        </w:tc>
        <w:tc>
          <w:tcPr>
            <w:tcW w:w="3402" w:type="dxa"/>
            <w:vAlign w:val="center"/>
          </w:tcPr>
          <w:p>
            <w:pPr>
              <w:spacing w:line="32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5.1谋划推进、保障落实人才培养、学科建设、科研管理等重大改革、重要事项、重点安排坚强有力</w:t>
            </w:r>
          </w:p>
        </w:tc>
        <w:tc>
          <w:tcPr>
            <w:tcW w:w="9334" w:type="dxa"/>
            <w:vAlign w:val="center"/>
          </w:tcPr>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（1）强化院（系）党组织政治功能和组织功能，充分发挥政治引领、思想凝聚、组织保证等作用，深入谋划部署、扎实推进落实院（系）党建与事业发展深度融合，以高质量党建引领高质量发展。</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（2）做好组织、宣传、凝聚、服务师生工作，团结凝聚、引领带动师生积极投身院（系）重大改革、重要事项、重点安排，取得优异成绩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589" w:type="dxa"/>
            <w:vMerge w:val="continue"/>
            <w:vAlign w:val="center"/>
          </w:tcPr>
          <w:p>
            <w:pPr>
              <w:spacing w:line="320" w:lineRule="exact"/>
              <w:rPr>
                <w:rFonts w:ascii="Times New Roman" w:hAnsi="Times New Roman" w:eastAsia="仿宋_GB2312"/>
                <w:sz w:val="24"/>
                <w:szCs w:val="24"/>
              </w:rPr>
            </w:pPr>
          </w:p>
        </w:tc>
        <w:tc>
          <w:tcPr>
            <w:tcW w:w="3402" w:type="dxa"/>
            <w:tcBorders>
              <w:top w:val="single" w:color="auto" w:sz="4" w:space="0"/>
            </w:tcBorders>
            <w:vAlign w:val="center"/>
          </w:tcPr>
          <w:p>
            <w:pPr>
              <w:spacing w:line="320" w:lineRule="exact"/>
              <w:ind w:left="391" w:hanging="391" w:hangingChars="163"/>
              <w:rPr>
                <w:rFonts w:ascii="Times New Roman" w:hAnsi="Times New Roman" w:eastAsia="仿宋_GB2312"/>
                <w:sz w:val="24"/>
                <w:szCs w:val="24"/>
              </w:rPr>
            </w:pPr>
            <w:r>
              <w:rPr>
                <w:rFonts w:hint="eastAsia" w:ascii="Times New Roman" w:hAnsi="Times New Roman" w:eastAsia="仿宋_GB2312"/>
                <w:sz w:val="24"/>
                <w:szCs w:val="24"/>
              </w:rPr>
              <w:t>5.2党的建设和群团组织建设、基层治理体系建设和维稳工作体系建设有机融合，维护学校和谐稳定</w:t>
            </w:r>
          </w:p>
        </w:tc>
        <w:tc>
          <w:tcPr>
            <w:tcW w:w="9334" w:type="dxa"/>
            <w:tcBorders>
              <w:top w:val="single" w:color="auto" w:sz="4" w:space="0"/>
            </w:tcBorders>
            <w:vAlign w:val="center"/>
          </w:tcPr>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（1）做好院（系）统战工作，加强对党外知识分子的思想引领，抓好民族宗教等工作。</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（2）坚持以党的建设带动群团组织建设，加强院（系）工会、教代会工作和共青团工作，加强对学生社团的管理、引导、服务和联系。</w:t>
            </w:r>
          </w:p>
          <w:p>
            <w:pPr>
              <w:spacing w:line="32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（3）全方位管理重点事项、重点对象、重要节点、重要阵地，健全师生安全稳定教育、预警研判、综合防控和应急处置体系，形成全链条防控风险管理闭环</w:t>
            </w:r>
          </w:p>
        </w:tc>
      </w:tr>
    </w:tbl>
    <w:p>
      <w:pPr>
        <w:spacing w:after="120" w:afterLines="50" w:line="320" w:lineRule="exact"/>
        <w:rPr>
          <w:rFonts w:ascii="Times New Roman" w:hAnsi="Times New Roman" w:eastAsia="方正小标宋简体" w:cs="Times New Roman"/>
          <w:sz w:val="36"/>
          <w:szCs w:val="36"/>
        </w:rPr>
      </w:pPr>
    </w:p>
    <w:sectPr>
      <w:footerReference r:id="rId3" w:type="default"/>
      <w:pgSz w:w="16840" w:h="11907" w:orient="landscape"/>
      <w:pgMar w:top="1797" w:right="1440" w:bottom="1797" w:left="1440" w:header="851" w:footer="992" w:gutter="0"/>
      <w:pgNumType w:start="1"/>
      <w:cols w:space="425" w:num="1"/>
      <w:docGrid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34955"/>
    </w:sdtPr>
    <w:sdtEndPr>
      <w:rPr>
        <w:rFonts w:ascii="Times New Roman" w:hAnsi="Times New Roman" w:cs="Times New Roman"/>
        <w:sz w:val="28"/>
      </w:rPr>
    </w:sdtEndPr>
    <w:sdtContent>
      <w:p>
        <w:pPr>
          <w:pStyle w:val="5"/>
          <w:jc w:val="cente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4</w:t>
        </w:r>
        <w:r>
          <w:rPr>
            <w:rFonts w:ascii="Times New Roman" w:hAnsi="Times New Roman" w:cs="Times New Roman"/>
            <w:sz w:val="28"/>
          </w:rPr>
          <w:fldChar w:fldCharType="end"/>
        </w:r>
        <w:r>
          <w:rPr>
            <w:rFonts w:ascii="Times New Roman" w:hAnsi="Times New Roman" w:cs="Times New Roman"/>
            <w:sz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4MmU5YzkzZDc4ZjM3NzllZWJkN2EwNDdlZDA4MTQifQ=="/>
  </w:docVars>
  <w:rsids>
    <w:rsidRoot w:val="000D708E"/>
    <w:rsid w:val="00000007"/>
    <w:rsid w:val="00003079"/>
    <w:rsid w:val="00003085"/>
    <w:rsid w:val="000054B7"/>
    <w:rsid w:val="00005DDF"/>
    <w:rsid w:val="000068BB"/>
    <w:rsid w:val="0000719E"/>
    <w:rsid w:val="000073EB"/>
    <w:rsid w:val="0000756C"/>
    <w:rsid w:val="00007980"/>
    <w:rsid w:val="000143C0"/>
    <w:rsid w:val="00014520"/>
    <w:rsid w:val="0001553A"/>
    <w:rsid w:val="000170AB"/>
    <w:rsid w:val="0002070D"/>
    <w:rsid w:val="00021B94"/>
    <w:rsid w:val="00022353"/>
    <w:rsid w:val="00025063"/>
    <w:rsid w:val="00025C73"/>
    <w:rsid w:val="00027F47"/>
    <w:rsid w:val="00031081"/>
    <w:rsid w:val="00031168"/>
    <w:rsid w:val="00032330"/>
    <w:rsid w:val="0003747D"/>
    <w:rsid w:val="00043687"/>
    <w:rsid w:val="000438E3"/>
    <w:rsid w:val="00043ADB"/>
    <w:rsid w:val="00044028"/>
    <w:rsid w:val="000442E2"/>
    <w:rsid w:val="00047DC5"/>
    <w:rsid w:val="00051F8E"/>
    <w:rsid w:val="00052359"/>
    <w:rsid w:val="00054087"/>
    <w:rsid w:val="00055AF2"/>
    <w:rsid w:val="00057E6C"/>
    <w:rsid w:val="00061D29"/>
    <w:rsid w:val="00062025"/>
    <w:rsid w:val="00067B59"/>
    <w:rsid w:val="0007228E"/>
    <w:rsid w:val="00074544"/>
    <w:rsid w:val="0007559D"/>
    <w:rsid w:val="0007643B"/>
    <w:rsid w:val="00082F5D"/>
    <w:rsid w:val="00084194"/>
    <w:rsid w:val="00085944"/>
    <w:rsid w:val="0009011F"/>
    <w:rsid w:val="00095A5C"/>
    <w:rsid w:val="0009603F"/>
    <w:rsid w:val="000A1482"/>
    <w:rsid w:val="000A3386"/>
    <w:rsid w:val="000A4467"/>
    <w:rsid w:val="000A57EF"/>
    <w:rsid w:val="000A7F82"/>
    <w:rsid w:val="000B1180"/>
    <w:rsid w:val="000B271E"/>
    <w:rsid w:val="000B27B0"/>
    <w:rsid w:val="000B3C2C"/>
    <w:rsid w:val="000B61FE"/>
    <w:rsid w:val="000B6678"/>
    <w:rsid w:val="000B742F"/>
    <w:rsid w:val="000B77F7"/>
    <w:rsid w:val="000B7DA1"/>
    <w:rsid w:val="000C00FA"/>
    <w:rsid w:val="000C0484"/>
    <w:rsid w:val="000C0C8B"/>
    <w:rsid w:val="000C0F3F"/>
    <w:rsid w:val="000C1588"/>
    <w:rsid w:val="000C15E1"/>
    <w:rsid w:val="000C1727"/>
    <w:rsid w:val="000C4080"/>
    <w:rsid w:val="000C43F8"/>
    <w:rsid w:val="000C45FB"/>
    <w:rsid w:val="000C5484"/>
    <w:rsid w:val="000C675B"/>
    <w:rsid w:val="000D3EA1"/>
    <w:rsid w:val="000D416C"/>
    <w:rsid w:val="000D4970"/>
    <w:rsid w:val="000D5418"/>
    <w:rsid w:val="000D6319"/>
    <w:rsid w:val="000D708E"/>
    <w:rsid w:val="000E0D2B"/>
    <w:rsid w:val="000E3AF1"/>
    <w:rsid w:val="000E5A11"/>
    <w:rsid w:val="000E6B09"/>
    <w:rsid w:val="000F5187"/>
    <w:rsid w:val="000F6ACA"/>
    <w:rsid w:val="000F6E1F"/>
    <w:rsid w:val="001006CB"/>
    <w:rsid w:val="00101125"/>
    <w:rsid w:val="00102B51"/>
    <w:rsid w:val="00104CD2"/>
    <w:rsid w:val="00104D0E"/>
    <w:rsid w:val="00105AD0"/>
    <w:rsid w:val="001062A7"/>
    <w:rsid w:val="00107021"/>
    <w:rsid w:val="00113A95"/>
    <w:rsid w:val="00115811"/>
    <w:rsid w:val="0011753A"/>
    <w:rsid w:val="001177C9"/>
    <w:rsid w:val="00120595"/>
    <w:rsid w:val="00121A4E"/>
    <w:rsid w:val="00121D08"/>
    <w:rsid w:val="00121DAB"/>
    <w:rsid w:val="00122A0D"/>
    <w:rsid w:val="00123570"/>
    <w:rsid w:val="001248CF"/>
    <w:rsid w:val="001258FB"/>
    <w:rsid w:val="00130247"/>
    <w:rsid w:val="00131F4B"/>
    <w:rsid w:val="00134197"/>
    <w:rsid w:val="00135431"/>
    <w:rsid w:val="001354DB"/>
    <w:rsid w:val="0013794A"/>
    <w:rsid w:val="00142DA6"/>
    <w:rsid w:val="0014355D"/>
    <w:rsid w:val="00144DB8"/>
    <w:rsid w:val="001534CB"/>
    <w:rsid w:val="001536C8"/>
    <w:rsid w:val="00153926"/>
    <w:rsid w:val="00153AFC"/>
    <w:rsid w:val="00153C79"/>
    <w:rsid w:val="00155CF2"/>
    <w:rsid w:val="00156BC0"/>
    <w:rsid w:val="001619CD"/>
    <w:rsid w:val="0016380A"/>
    <w:rsid w:val="0016411A"/>
    <w:rsid w:val="001666C4"/>
    <w:rsid w:val="00166C90"/>
    <w:rsid w:val="00170F6F"/>
    <w:rsid w:val="001724F9"/>
    <w:rsid w:val="00175AE5"/>
    <w:rsid w:val="00175B3E"/>
    <w:rsid w:val="00176ACC"/>
    <w:rsid w:val="001815E5"/>
    <w:rsid w:val="00182E8C"/>
    <w:rsid w:val="001845DF"/>
    <w:rsid w:val="00185889"/>
    <w:rsid w:val="0019159F"/>
    <w:rsid w:val="00192FB7"/>
    <w:rsid w:val="001938EE"/>
    <w:rsid w:val="00193BC5"/>
    <w:rsid w:val="00195BB6"/>
    <w:rsid w:val="00196C8F"/>
    <w:rsid w:val="00197AB4"/>
    <w:rsid w:val="00197B78"/>
    <w:rsid w:val="00197DE3"/>
    <w:rsid w:val="001A017E"/>
    <w:rsid w:val="001A0306"/>
    <w:rsid w:val="001A39C1"/>
    <w:rsid w:val="001A43E4"/>
    <w:rsid w:val="001A571C"/>
    <w:rsid w:val="001A589A"/>
    <w:rsid w:val="001A791F"/>
    <w:rsid w:val="001B0177"/>
    <w:rsid w:val="001B5CBA"/>
    <w:rsid w:val="001B74DB"/>
    <w:rsid w:val="001B7AA9"/>
    <w:rsid w:val="001C04C0"/>
    <w:rsid w:val="001C1A5F"/>
    <w:rsid w:val="001C2979"/>
    <w:rsid w:val="001C33A2"/>
    <w:rsid w:val="001C44B4"/>
    <w:rsid w:val="001D5CA6"/>
    <w:rsid w:val="001E20C4"/>
    <w:rsid w:val="001E29C8"/>
    <w:rsid w:val="001E39D2"/>
    <w:rsid w:val="001E480E"/>
    <w:rsid w:val="001E4AF9"/>
    <w:rsid w:val="001E6775"/>
    <w:rsid w:val="001E71BA"/>
    <w:rsid w:val="001F32BC"/>
    <w:rsid w:val="001F37EC"/>
    <w:rsid w:val="001F3BAD"/>
    <w:rsid w:val="001F4376"/>
    <w:rsid w:val="001F78A5"/>
    <w:rsid w:val="00201FA3"/>
    <w:rsid w:val="00206282"/>
    <w:rsid w:val="0020784D"/>
    <w:rsid w:val="00210AE3"/>
    <w:rsid w:val="00212872"/>
    <w:rsid w:val="002137A7"/>
    <w:rsid w:val="00214183"/>
    <w:rsid w:val="00214C96"/>
    <w:rsid w:val="0021765B"/>
    <w:rsid w:val="002203F6"/>
    <w:rsid w:val="002207FD"/>
    <w:rsid w:val="00221D7C"/>
    <w:rsid w:val="00222F6A"/>
    <w:rsid w:val="00223AF8"/>
    <w:rsid w:val="00224958"/>
    <w:rsid w:val="0023022A"/>
    <w:rsid w:val="002305A4"/>
    <w:rsid w:val="00230F65"/>
    <w:rsid w:val="00231D39"/>
    <w:rsid w:val="00234B0A"/>
    <w:rsid w:val="00235848"/>
    <w:rsid w:val="002367D3"/>
    <w:rsid w:val="00241A5E"/>
    <w:rsid w:val="0024230C"/>
    <w:rsid w:val="00246535"/>
    <w:rsid w:val="0025089E"/>
    <w:rsid w:val="002512F7"/>
    <w:rsid w:val="00251572"/>
    <w:rsid w:val="002549C9"/>
    <w:rsid w:val="002553AE"/>
    <w:rsid w:val="0025590A"/>
    <w:rsid w:val="00256F0E"/>
    <w:rsid w:val="002600BE"/>
    <w:rsid w:val="00260D91"/>
    <w:rsid w:val="00261A97"/>
    <w:rsid w:val="00261C82"/>
    <w:rsid w:val="00262DB2"/>
    <w:rsid w:val="00263BE1"/>
    <w:rsid w:val="00265A6E"/>
    <w:rsid w:val="00265E4D"/>
    <w:rsid w:val="00266248"/>
    <w:rsid w:val="00271146"/>
    <w:rsid w:val="00271F3A"/>
    <w:rsid w:val="002722AF"/>
    <w:rsid w:val="002737A6"/>
    <w:rsid w:val="0027545A"/>
    <w:rsid w:val="00276D37"/>
    <w:rsid w:val="00280D70"/>
    <w:rsid w:val="00284A93"/>
    <w:rsid w:val="00286360"/>
    <w:rsid w:val="00286CAB"/>
    <w:rsid w:val="00290204"/>
    <w:rsid w:val="002906C7"/>
    <w:rsid w:val="0029144F"/>
    <w:rsid w:val="00291D26"/>
    <w:rsid w:val="00294C8E"/>
    <w:rsid w:val="00296AC7"/>
    <w:rsid w:val="002A105C"/>
    <w:rsid w:val="002A157D"/>
    <w:rsid w:val="002A27D0"/>
    <w:rsid w:val="002A30FA"/>
    <w:rsid w:val="002A386C"/>
    <w:rsid w:val="002A4ED2"/>
    <w:rsid w:val="002A7C5E"/>
    <w:rsid w:val="002B1951"/>
    <w:rsid w:val="002B1A3F"/>
    <w:rsid w:val="002B63B7"/>
    <w:rsid w:val="002B7805"/>
    <w:rsid w:val="002B7CCA"/>
    <w:rsid w:val="002C29E6"/>
    <w:rsid w:val="002C3784"/>
    <w:rsid w:val="002C65D6"/>
    <w:rsid w:val="002C7F00"/>
    <w:rsid w:val="002D19FE"/>
    <w:rsid w:val="002D3431"/>
    <w:rsid w:val="002D50E4"/>
    <w:rsid w:val="002D72CB"/>
    <w:rsid w:val="002D7A71"/>
    <w:rsid w:val="002D7DB3"/>
    <w:rsid w:val="002D7FFD"/>
    <w:rsid w:val="002E179A"/>
    <w:rsid w:val="002E4A51"/>
    <w:rsid w:val="002F06DB"/>
    <w:rsid w:val="002F2EF6"/>
    <w:rsid w:val="002F2F11"/>
    <w:rsid w:val="002F3032"/>
    <w:rsid w:val="002F3ADD"/>
    <w:rsid w:val="002F3C8C"/>
    <w:rsid w:val="002F657C"/>
    <w:rsid w:val="002F7536"/>
    <w:rsid w:val="002F791C"/>
    <w:rsid w:val="00301D28"/>
    <w:rsid w:val="00302636"/>
    <w:rsid w:val="00303455"/>
    <w:rsid w:val="00306AF9"/>
    <w:rsid w:val="0030705C"/>
    <w:rsid w:val="00312387"/>
    <w:rsid w:val="003145C3"/>
    <w:rsid w:val="00314963"/>
    <w:rsid w:val="003175E5"/>
    <w:rsid w:val="0031775D"/>
    <w:rsid w:val="00317D22"/>
    <w:rsid w:val="003205D8"/>
    <w:rsid w:val="003221A7"/>
    <w:rsid w:val="0032260B"/>
    <w:rsid w:val="00323117"/>
    <w:rsid w:val="003253D6"/>
    <w:rsid w:val="00326769"/>
    <w:rsid w:val="00331458"/>
    <w:rsid w:val="00332D35"/>
    <w:rsid w:val="00334695"/>
    <w:rsid w:val="003347CF"/>
    <w:rsid w:val="00335406"/>
    <w:rsid w:val="00337C4D"/>
    <w:rsid w:val="0034018D"/>
    <w:rsid w:val="00340930"/>
    <w:rsid w:val="0035247C"/>
    <w:rsid w:val="00353D9D"/>
    <w:rsid w:val="00355253"/>
    <w:rsid w:val="003559D0"/>
    <w:rsid w:val="00360F34"/>
    <w:rsid w:val="003625C2"/>
    <w:rsid w:val="003635E3"/>
    <w:rsid w:val="0036460C"/>
    <w:rsid w:val="003657B3"/>
    <w:rsid w:val="00366331"/>
    <w:rsid w:val="0036796D"/>
    <w:rsid w:val="00370D93"/>
    <w:rsid w:val="00372325"/>
    <w:rsid w:val="00373757"/>
    <w:rsid w:val="00375160"/>
    <w:rsid w:val="00375F1E"/>
    <w:rsid w:val="00376E42"/>
    <w:rsid w:val="00377DB3"/>
    <w:rsid w:val="00380868"/>
    <w:rsid w:val="00380A06"/>
    <w:rsid w:val="00381E4C"/>
    <w:rsid w:val="0038247F"/>
    <w:rsid w:val="0038517C"/>
    <w:rsid w:val="00386ACA"/>
    <w:rsid w:val="00386D02"/>
    <w:rsid w:val="00390C3D"/>
    <w:rsid w:val="00391BAA"/>
    <w:rsid w:val="00391E32"/>
    <w:rsid w:val="0039603D"/>
    <w:rsid w:val="00397D97"/>
    <w:rsid w:val="003A098C"/>
    <w:rsid w:val="003A0F70"/>
    <w:rsid w:val="003A1505"/>
    <w:rsid w:val="003A3000"/>
    <w:rsid w:val="003A5469"/>
    <w:rsid w:val="003A6A30"/>
    <w:rsid w:val="003A6BA3"/>
    <w:rsid w:val="003B1A1C"/>
    <w:rsid w:val="003B2D1F"/>
    <w:rsid w:val="003B3CDE"/>
    <w:rsid w:val="003B5029"/>
    <w:rsid w:val="003B66EE"/>
    <w:rsid w:val="003B69BB"/>
    <w:rsid w:val="003C0141"/>
    <w:rsid w:val="003C029F"/>
    <w:rsid w:val="003C1A8A"/>
    <w:rsid w:val="003C1C4F"/>
    <w:rsid w:val="003C2897"/>
    <w:rsid w:val="003C2E62"/>
    <w:rsid w:val="003C48AB"/>
    <w:rsid w:val="003C51AE"/>
    <w:rsid w:val="003C7C79"/>
    <w:rsid w:val="003D122D"/>
    <w:rsid w:val="003D1A30"/>
    <w:rsid w:val="003D26E4"/>
    <w:rsid w:val="003D2AF3"/>
    <w:rsid w:val="003D473F"/>
    <w:rsid w:val="003D5975"/>
    <w:rsid w:val="003D5EE4"/>
    <w:rsid w:val="003D7D5A"/>
    <w:rsid w:val="003E01A2"/>
    <w:rsid w:val="003E1D1E"/>
    <w:rsid w:val="003E6164"/>
    <w:rsid w:val="003E62C8"/>
    <w:rsid w:val="003F1ADB"/>
    <w:rsid w:val="003F2B06"/>
    <w:rsid w:val="003F3B8A"/>
    <w:rsid w:val="003F564F"/>
    <w:rsid w:val="003F5E12"/>
    <w:rsid w:val="003F787D"/>
    <w:rsid w:val="00401805"/>
    <w:rsid w:val="00403762"/>
    <w:rsid w:val="00403D41"/>
    <w:rsid w:val="004052BB"/>
    <w:rsid w:val="00406B9E"/>
    <w:rsid w:val="00407E65"/>
    <w:rsid w:val="00410847"/>
    <w:rsid w:val="00410886"/>
    <w:rsid w:val="00411869"/>
    <w:rsid w:val="004133BD"/>
    <w:rsid w:val="00413DF3"/>
    <w:rsid w:val="00416CDA"/>
    <w:rsid w:val="00416EF4"/>
    <w:rsid w:val="0041765D"/>
    <w:rsid w:val="00420B52"/>
    <w:rsid w:val="004216FF"/>
    <w:rsid w:val="00422021"/>
    <w:rsid w:val="00422A05"/>
    <w:rsid w:val="004234D4"/>
    <w:rsid w:val="0042427D"/>
    <w:rsid w:val="004260F9"/>
    <w:rsid w:val="0042725B"/>
    <w:rsid w:val="00430113"/>
    <w:rsid w:val="004326F2"/>
    <w:rsid w:val="00432EB0"/>
    <w:rsid w:val="00433579"/>
    <w:rsid w:val="004341D5"/>
    <w:rsid w:val="0043470A"/>
    <w:rsid w:val="00437FCA"/>
    <w:rsid w:val="00445887"/>
    <w:rsid w:val="00451566"/>
    <w:rsid w:val="00451B27"/>
    <w:rsid w:val="00452D28"/>
    <w:rsid w:val="0045599C"/>
    <w:rsid w:val="00455A5C"/>
    <w:rsid w:val="00455B59"/>
    <w:rsid w:val="004571F6"/>
    <w:rsid w:val="00460A83"/>
    <w:rsid w:val="00460FE9"/>
    <w:rsid w:val="00461BA0"/>
    <w:rsid w:val="00465BF9"/>
    <w:rsid w:val="00465CE9"/>
    <w:rsid w:val="004701C1"/>
    <w:rsid w:val="00474A78"/>
    <w:rsid w:val="00477030"/>
    <w:rsid w:val="00477194"/>
    <w:rsid w:val="00477738"/>
    <w:rsid w:val="0048720D"/>
    <w:rsid w:val="00490E48"/>
    <w:rsid w:val="00490FE6"/>
    <w:rsid w:val="00491CEE"/>
    <w:rsid w:val="00491F2A"/>
    <w:rsid w:val="004928E3"/>
    <w:rsid w:val="004935CD"/>
    <w:rsid w:val="00495566"/>
    <w:rsid w:val="004957C0"/>
    <w:rsid w:val="004957D0"/>
    <w:rsid w:val="00496DB7"/>
    <w:rsid w:val="004A1257"/>
    <w:rsid w:val="004A63D0"/>
    <w:rsid w:val="004A6D78"/>
    <w:rsid w:val="004B0170"/>
    <w:rsid w:val="004B093B"/>
    <w:rsid w:val="004B0CF2"/>
    <w:rsid w:val="004B2264"/>
    <w:rsid w:val="004B2DA5"/>
    <w:rsid w:val="004B3A4A"/>
    <w:rsid w:val="004B445B"/>
    <w:rsid w:val="004B5A76"/>
    <w:rsid w:val="004C056A"/>
    <w:rsid w:val="004C4323"/>
    <w:rsid w:val="004C44E3"/>
    <w:rsid w:val="004C62DF"/>
    <w:rsid w:val="004C638E"/>
    <w:rsid w:val="004D2696"/>
    <w:rsid w:val="004D3BE9"/>
    <w:rsid w:val="004D649F"/>
    <w:rsid w:val="004D6F72"/>
    <w:rsid w:val="004D7F06"/>
    <w:rsid w:val="004E108C"/>
    <w:rsid w:val="004E27FB"/>
    <w:rsid w:val="004E3080"/>
    <w:rsid w:val="004E4C27"/>
    <w:rsid w:val="004E4DF8"/>
    <w:rsid w:val="004E6DF2"/>
    <w:rsid w:val="004E7896"/>
    <w:rsid w:val="004F121C"/>
    <w:rsid w:val="004F28D0"/>
    <w:rsid w:val="004F2E6C"/>
    <w:rsid w:val="004F4560"/>
    <w:rsid w:val="004F4678"/>
    <w:rsid w:val="004F4910"/>
    <w:rsid w:val="00501BA5"/>
    <w:rsid w:val="00502126"/>
    <w:rsid w:val="005040CA"/>
    <w:rsid w:val="0050429D"/>
    <w:rsid w:val="005066A4"/>
    <w:rsid w:val="00510208"/>
    <w:rsid w:val="00512D10"/>
    <w:rsid w:val="0051336B"/>
    <w:rsid w:val="00513CC7"/>
    <w:rsid w:val="00514C27"/>
    <w:rsid w:val="0051517B"/>
    <w:rsid w:val="005153FB"/>
    <w:rsid w:val="00520FE8"/>
    <w:rsid w:val="00523A21"/>
    <w:rsid w:val="005256BF"/>
    <w:rsid w:val="00525AFB"/>
    <w:rsid w:val="0052694C"/>
    <w:rsid w:val="00526F0B"/>
    <w:rsid w:val="0053107A"/>
    <w:rsid w:val="00532F19"/>
    <w:rsid w:val="00533D84"/>
    <w:rsid w:val="0053547C"/>
    <w:rsid w:val="00537099"/>
    <w:rsid w:val="00540D6E"/>
    <w:rsid w:val="00540E70"/>
    <w:rsid w:val="00540FAD"/>
    <w:rsid w:val="00544928"/>
    <w:rsid w:val="00546612"/>
    <w:rsid w:val="00546AC4"/>
    <w:rsid w:val="00546C6C"/>
    <w:rsid w:val="0054745F"/>
    <w:rsid w:val="0054769D"/>
    <w:rsid w:val="00547979"/>
    <w:rsid w:val="00550AEB"/>
    <w:rsid w:val="00552D88"/>
    <w:rsid w:val="00554262"/>
    <w:rsid w:val="0055731B"/>
    <w:rsid w:val="00560D37"/>
    <w:rsid w:val="005620E7"/>
    <w:rsid w:val="00563BBA"/>
    <w:rsid w:val="00563C26"/>
    <w:rsid w:val="00564889"/>
    <w:rsid w:val="00564BE8"/>
    <w:rsid w:val="00565852"/>
    <w:rsid w:val="005710A0"/>
    <w:rsid w:val="005711FC"/>
    <w:rsid w:val="005718C8"/>
    <w:rsid w:val="0057320D"/>
    <w:rsid w:val="00573877"/>
    <w:rsid w:val="00573A79"/>
    <w:rsid w:val="00577548"/>
    <w:rsid w:val="00581B67"/>
    <w:rsid w:val="00582D91"/>
    <w:rsid w:val="005831B9"/>
    <w:rsid w:val="005862ED"/>
    <w:rsid w:val="00586D87"/>
    <w:rsid w:val="00591260"/>
    <w:rsid w:val="00592CFE"/>
    <w:rsid w:val="005943F9"/>
    <w:rsid w:val="00594B1E"/>
    <w:rsid w:val="005958E7"/>
    <w:rsid w:val="00596048"/>
    <w:rsid w:val="00596C27"/>
    <w:rsid w:val="00597CAB"/>
    <w:rsid w:val="00597E80"/>
    <w:rsid w:val="005A199D"/>
    <w:rsid w:val="005A1F42"/>
    <w:rsid w:val="005A215B"/>
    <w:rsid w:val="005A454E"/>
    <w:rsid w:val="005A5FC4"/>
    <w:rsid w:val="005A69A8"/>
    <w:rsid w:val="005A6E8A"/>
    <w:rsid w:val="005B0DF3"/>
    <w:rsid w:val="005B1A5C"/>
    <w:rsid w:val="005B61A0"/>
    <w:rsid w:val="005C21B0"/>
    <w:rsid w:val="005C3640"/>
    <w:rsid w:val="005C374F"/>
    <w:rsid w:val="005C6614"/>
    <w:rsid w:val="005C76B5"/>
    <w:rsid w:val="005D103F"/>
    <w:rsid w:val="005D154B"/>
    <w:rsid w:val="005D1661"/>
    <w:rsid w:val="005D56B9"/>
    <w:rsid w:val="005D592F"/>
    <w:rsid w:val="005D6785"/>
    <w:rsid w:val="005D6AE1"/>
    <w:rsid w:val="005D6CE6"/>
    <w:rsid w:val="005D6FEE"/>
    <w:rsid w:val="005D72E2"/>
    <w:rsid w:val="005E0045"/>
    <w:rsid w:val="005E1757"/>
    <w:rsid w:val="005E1E73"/>
    <w:rsid w:val="005E2889"/>
    <w:rsid w:val="005E2B10"/>
    <w:rsid w:val="005E6D86"/>
    <w:rsid w:val="005E725E"/>
    <w:rsid w:val="005E7FCB"/>
    <w:rsid w:val="005F41EA"/>
    <w:rsid w:val="005F5C56"/>
    <w:rsid w:val="005F6E90"/>
    <w:rsid w:val="005F76C6"/>
    <w:rsid w:val="006000C6"/>
    <w:rsid w:val="00600284"/>
    <w:rsid w:val="00600552"/>
    <w:rsid w:val="00601B07"/>
    <w:rsid w:val="006026C5"/>
    <w:rsid w:val="006045A3"/>
    <w:rsid w:val="00605B14"/>
    <w:rsid w:val="0060637E"/>
    <w:rsid w:val="006066EA"/>
    <w:rsid w:val="006067E5"/>
    <w:rsid w:val="00606D47"/>
    <w:rsid w:val="00611A09"/>
    <w:rsid w:val="00614059"/>
    <w:rsid w:val="00614AD9"/>
    <w:rsid w:val="006172FA"/>
    <w:rsid w:val="00617862"/>
    <w:rsid w:val="00617B4B"/>
    <w:rsid w:val="00621DAE"/>
    <w:rsid w:val="00622408"/>
    <w:rsid w:val="006224F8"/>
    <w:rsid w:val="00624685"/>
    <w:rsid w:val="0062566D"/>
    <w:rsid w:val="00627339"/>
    <w:rsid w:val="0063053A"/>
    <w:rsid w:val="006357E1"/>
    <w:rsid w:val="00635E8C"/>
    <w:rsid w:val="00635FF4"/>
    <w:rsid w:val="0063652E"/>
    <w:rsid w:val="006369F1"/>
    <w:rsid w:val="0063797A"/>
    <w:rsid w:val="00637A62"/>
    <w:rsid w:val="006400F6"/>
    <w:rsid w:val="00641EC7"/>
    <w:rsid w:val="006432D0"/>
    <w:rsid w:val="0064428A"/>
    <w:rsid w:val="00646BF2"/>
    <w:rsid w:val="00646C86"/>
    <w:rsid w:val="00651727"/>
    <w:rsid w:val="00653B58"/>
    <w:rsid w:val="00654283"/>
    <w:rsid w:val="00655BEB"/>
    <w:rsid w:val="0065678B"/>
    <w:rsid w:val="00657395"/>
    <w:rsid w:val="00657A08"/>
    <w:rsid w:val="00663AF8"/>
    <w:rsid w:val="006646E0"/>
    <w:rsid w:val="00665AB7"/>
    <w:rsid w:val="00667B01"/>
    <w:rsid w:val="006752B6"/>
    <w:rsid w:val="00676052"/>
    <w:rsid w:val="00676C41"/>
    <w:rsid w:val="00676DE8"/>
    <w:rsid w:val="00676F84"/>
    <w:rsid w:val="00680E5C"/>
    <w:rsid w:val="00681362"/>
    <w:rsid w:val="006825FE"/>
    <w:rsid w:val="006838B8"/>
    <w:rsid w:val="006838C5"/>
    <w:rsid w:val="00683BAC"/>
    <w:rsid w:val="00686C2B"/>
    <w:rsid w:val="00687E27"/>
    <w:rsid w:val="00691368"/>
    <w:rsid w:val="006927AF"/>
    <w:rsid w:val="00693237"/>
    <w:rsid w:val="00693B70"/>
    <w:rsid w:val="00696431"/>
    <w:rsid w:val="00696F5E"/>
    <w:rsid w:val="006A1481"/>
    <w:rsid w:val="006A1A00"/>
    <w:rsid w:val="006A2EFD"/>
    <w:rsid w:val="006A3E8A"/>
    <w:rsid w:val="006A403F"/>
    <w:rsid w:val="006A58D5"/>
    <w:rsid w:val="006A7046"/>
    <w:rsid w:val="006A7260"/>
    <w:rsid w:val="006A7649"/>
    <w:rsid w:val="006B05D4"/>
    <w:rsid w:val="006B063D"/>
    <w:rsid w:val="006B106D"/>
    <w:rsid w:val="006B5763"/>
    <w:rsid w:val="006B5B9E"/>
    <w:rsid w:val="006B5DF1"/>
    <w:rsid w:val="006B5F68"/>
    <w:rsid w:val="006B7820"/>
    <w:rsid w:val="006C212B"/>
    <w:rsid w:val="006C33ED"/>
    <w:rsid w:val="006C4051"/>
    <w:rsid w:val="006C5217"/>
    <w:rsid w:val="006C7645"/>
    <w:rsid w:val="006C7F63"/>
    <w:rsid w:val="006D38BC"/>
    <w:rsid w:val="006D5840"/>
    <w:rsid w:val="006D70BA"/>
    <w:rsid w:val="006E12FF"/>
    <w:rsid w:val="006E151F"/>
    <w:rsid w:val="006E2678"/>
    <w:rsid w:val="006E3A4C"/>
    <w:rsid w:val="006E3CFE"/>
    <w:rsid w:val="006E5362"/>
    <w:rsid w:val="006E7141"/>
    <w:rsid w:val="006E72F4"/>
    <w:rsid w:val="006F26D9"/>
    <w:rsid w:val="006F4001"/>
    <w:rsid w:val="006F40E7"/>
    <w:rsid w:val="006F57D1"/>
    <w:rsid w:val="006F5B25"/>
    <w:rsid w:val="006F6A8B"/>
    <w:rsid w:val="006F7164"/>
    <w:rsid w:val="007001E6"/>
    <w:rsid w:val="0070126C"/>
    <w:rsid w:val="00702376"/>
    <w:rsid w:val="00705AE9"/>
    <w:rsid w:val="00705F48"/>
    <w:rsid w:val="00710460"/>
    <w:rsid w:val="0071073D"/>
    <w:rsid w:val="007126EE"/>
    <w:rsid w:val="007128B5"/>
    <w:rsid w:val="0071526C"/>
    <w:rsid w:val="00715DCD"/>
    <w:rsid w:val="00716E58"/>
    <w:rsid w:val="007171F3"/>
    <w:rsid w:val="007272EB"/>
    <w:rsid w:val="00727520"/>
    <w:rsid w:val="00727C7C"/>
    <w:rsid w:val="00730ABE"/>
    <w:rsid w:val="0073420E"/>
    <w:rsid w:val="00734252"/>
    <w:rsid w:val="00741229"/>
    <w:rsid w:val="0074266A"/>
    <w:rsid w:val="00742718"/>
    <w:rsid w:val="0074356B"/>
    <w:rsid w:val="007441D2"/>
    <w:rsid w:val="00744D81"/>
    <w:rsid w:val="0074517C"/>
    <w:rsid w:val="007457A6"/>
    <w:rsid w:val="00746B84"/>
    <w:rsid w:val="007470BE"/>
    <w:rsid w:val="00750AC5"/>
    <w:rsid w:val="00751C8B"/>
    <w:rsid w:val="00754215"/>
    <w:rsid w:val="007552D7"/>
    <w:rsid w:val="00755798"/>
    <w:rsid w:val="00756D36"/>
    <w:rsid w:val="00757F42"/>
    <w:rsid w:val="00761E5B"/>
    <w:rsid w:val="007640A4"/>
    <w:rsid w:val="00765091"/>
    <w:rsid w:val="0076623B"/>
    <w:rsid w:val="0076740B"/>
    <w:rsid w:val="00770ED6"/>
    <w:rsid w:val="00770FFB"/>
    <w:rsid w:val="00771950"/>
    <w:rsid w:val="00773CCB"/>
    <w:rsid w:val="007746AE"/>
    <w:rsid w:val="007757FC"/>
    <w:rsid w:val="00776667"/>
    <w:rsid w:val="00777581"/>
    <w:rsid w:val="00780EE6"/>
    <w:rsid w:val="00784806"/>
    <w:rsid w:val="0078501D"/>
    <w:rsid w:val="00785174"/>
    <w:rsid w:val="00785259"/>
    <w:rsid w:val="007853BB"/>
    <w:rsid w:val="00787178"/>
    <w:rsid w:val="00787E7F"/>
    <w:rsid w:val="00792C39"/>
    <w:rsid w:val="00792F38"/>
    <w:rsid w:val="00793042"/>
    <w:rsid w:val="0079324C"/>
    <w:rsid w:val="00793BC3"/>
    <w:rsid w:val="0079410D"/>
    <w:rsid w:val="007954D0"/>
    <w:rsid w:val="00795B07"/>
    <w:rsid w:val="00797048"/>
    <w:rsid w:val="007A017D"/>
    <w:rsid w:val="007A04B2"/>
    <w:rsid w:val="007A1585"/>
    <w:rsid w:val="007A19BE"/>
    <w:rsid w:val="007A6A55"/>
    <w:rsid w:val="007B010E"/>
    <w:rsid w:val="007B0920"/>
    <w:rsid w:val="007B1A25"/>
    <w:rsid w:val="007B3ADC"/>
    <w:rsid w:val="007B4DDC"/>
    <w:rsid w:val="007B50C7"/>
    <w:rsid w:val="007B51D9"/>
    <w:rsid w:val="007B6CB8"/>
    <w:rsid w:val="007C0710"/>
    <w:rsid w:val="007C3667"/>
    <w:rsid w:val="007C5AD4"/>
    <w:rsid w:val="007C5EE0"/>
    <w:rsid w:val="007C6E5F"/>
    <w:rsid w:val="007D17D0"/>
    <w:rsid w:val="007D4FF0"/>
    <w:rsid w:val="007E1700"/>
    <w:rsid w:val="007E1871"/>
    <w:rsid w:val="007E4ADD"/>
    <w:rsid w:val="007E5C25"/>
    <w:rsid w:val="007F25B6"/>
    <w:rsid w:val="007F49A0"/>
    <w:rsid w:val="007F75E0"/>
    <w:rsid w:val="008019FA"/>
    <w:rsid w:val="008021D9"/>
    <w:rsid w:val="00802734"/>
    <w:rsid w:val="00803CFB"/>
    <w:rsid w:val="0080511F"/>
    <w:rsid w:val="00805FA7"/>
    <w:rsid w:val="008067F9"/>
    <w:rsid w:val="008078E7"/>
    <w:rsid w:val="008104C8"/>
    <w:rsid w:val="00811084"/>
    <w:rsid w:val="00812767"/>
    <w:rsid w:val="0081678F"/>
    <w:rsid w:val="00820152"/>
    <w:rsid w:val="008207A6"/>
    <w:rsid w:val="00821994"/>
    <w:rsid w:val="008221B2"/>
    <w:rsid w:val="008225E0"/>
    <w:rsid w:val="00825185"/>
    <w:rsid w:val="00826E5F"/>
    <w:rsid w:val="008309FE"/>
    <w:rsid w:val="00830D8D"/>
    <w:rsid w:val="0083549E"/>
    <w:rsid w:val="00837806"/>
    <w:rsid w:val="00840286"/>
    <w:rsid w:val="00840E60"/>
    <w:rsid w:val="00841E2F"/>
    <w:rsid w:val="00842E8D"/>
    <w:rsid w:val="0084362E"/>
    <w:rsid w:val="00844D7A"/>
    <w:rsid w:val="00844FC4"/>
    <w:rsid w:val="0084729A"/>
    <w:rsid w:val="00847FBC"/>
    <w:rsid w:val="00853092"/>
    <w:rsid w:val="0085386E"/>
    <w:rsid w:val="00857C99"/>
    <w:rsid w:val="0086104C"/>
    <w:rsid w:val="00861133"/>
    <w:rsid w:val="008616D7"/>
    <w:rsid w:val="008619C6"/>
    <w:rsid w:val="00862840"/>
    <w:rsid w:val="00863C68"/>
    <w:rsid w:val="008661DC"/>
    <w:rsid w:val="00866C61"/>
    <w:rsid w:val="0087021F"/>
    <w:rsid w:val="00871580"/>
    <w:rsid w:val="00871720"/>
    <w:rsid w:val="00871B5F"/>
    <w:rsid w:val="00872125"/>
    <w:rsid w:val="008734F2"/>
    <w:rsid w:val="008758D1"/>
    <w:rsid w:val="00876727"/>
    <w:rsid w:val="00876841"/>
    <w:rsid w:val="0088170E"/>
    <w:rsid w:val="00883E8D"/>
    <w:rsid w:val="0088554C"/>
    <w:rsid w:val="00886015"/>
    <w:rsid w:val="00886927"/>
    <w:rsid w:val="008923FF"/>
    <w:rsid w:val="00894482"/>
    <w:rsid w:val="0089715C"/>
    <w:rsid w:val="00897941"/>
    <w:rsid w:val="008A30FD"/>
    <w:rsid w:val="008A65D2"/>
    <w:rsid w:val="008A738E"/>
    <w:rsid w:val="008B0664"/>
    <w:rsid w:val="008B2B90"/>
    <w:rsid w:val="008B4B8C"/>
    <w:rsid w:val="008B5312"/>
    <w:rsid w:val="008B5578"/>
    <w:rsid w:val="008B56AD"/>
    <w:rsid w:val="008B6669"/>
    <w:rsid w:val="008B6C21"/>
    <w:rsid w:val="008B7DD5"/>
    <w:rsid w:val="008C05FD"/>
    <w:rsid w:val="008C0C7D"/>
    <w:rsid w:val="008C3668"/>
    <w:rsid w:val="008C67AA"/>
    <w:rsid w:val="008D07C0"/>
    <w:rsid w:val="008D1F90"/>
    <w:rsid w:val="008D3AB0"/>
    <w:rsid w:val="008D6695"/>
    <w:rsid w:val="008D6C15"/>
    <w:rsid w:val="008D7466"/>
    <w:rsid w:val="008E0CBE"/>
    <w:rsid w:val="008E4555"/>
    <w:rsid w:val="008E59C2"/>
    <w:rsid w:val="008E61DA"/>
    <w:rsid w:val="008E784C"/>
    <w:rsid w:val="008E7A9F"/>
    <w:rsid w:val="008F16CF"/>
    <w:rsid w:val="008F231D"/>
    <w:rsid w:val="008F3997"/>
    <w:rsid w:val="008F3B81"/>
    <w:rsid w:val="008F4D55"/>
    <w:rsid w:val="008F513E"/>
    <w:rsid w:val="008F56AF"/>
    <w:rsid w:val="008F58A3"/>
    <w:rsid w:val="008F5CCB"/>
    <w:rsid w:val="008F7E64"/>
    <w:rsid w:val="00902877"/>
    <w:rsid w:val="00902DD2"/>
    <w:rsid w:val="00902FCE"/>
    <w:rsid w:val="009049FA"/>
    <w:rsid w:val="00904D83"/>
    <w:rsid w:val="009077FD"/>
    <w:rsid w:val="009110E0"/>
    <w:rsid w:val="00911654"/>
    <w:rsid w:val="009133E6"/>
    <w:rsid w:val="00913491"/>
    <w:rsid w:val="00915833"/>
    <w:rsid w:val="0092057F"/>
    <w:rsid w:val="00920A93"/>
    <w:rsid w:val="0092124F"/>
    <w:rsid w:val="00921BA4"/>
    <w:rsid w:val="009224A9"/>
    <w:rsid w:val="00925EE1"/>
    <w:rsid w:val="00930377"/>
    <w:rsid w:val="00930E87"/>
    <w:rsid w:val="00931AE2"/>
    <w:rsid w:val="00931C30"/>
    <w:rsid w:val="00932435"/>
    <w:rsid w:val="00935902"/>
    <w:rsid w:val="00937015"/>
    <w:rsid w:val="0093708A"/>
    <w:rsid w:val="00937222"/>
    <w:rsid w:val="00940050"/>
    <w:rsid w:val="00940492"/>
    <w:rsid w:val="00940996"/>
    <w:rsid w:val="00942D46"/>
    <w:rsid w:val="00943ABB"/>
    <w:rsid w:val="00944ED1"/>
    <w:rsid w:val="0095070A"/>
    <w:rsid w:val="009521B6"/>
    <w:rsid w:val="00953EBC"/>
    <w:rsid w:val="009548C7"/>
    <w:rsid w:val="00954BBB"/>
    <w:rsid w:val="0095695A"/>
    <w:rsid w:val="00957D70"/>
    <w:rsid w:val="00960505"/>
    <w:rsid w:val="00964CF6"/>
    <w:rsid w:val="0096770C"/>
    <w:rsid w:val="009712E4"/>
    <w:rsid w:val="009736B0"/>
    <w:rsid w:val="00973752"/>
    <w:rsid w:val="00973F8D"/>
    <w:rsid w:val="00976D48"/>
    <w:rsid w:val="00977D18"/>
    <w:rsid w:val="009807B4"/>
    <w:rsid w:val="0098159D"/>
    <w:rsid w:val="0098194E"/>
    <w:rsid w:val="00981FB2"/>
    <w:rsid w:val="00982974"/>
    <w:rsid w:val="00982E1F"/>
    <w:rsid w:val="00985983"/>
    <w:rsid w:val="009862D2"/>
    <w:rsid w:val="009874A2"/>
    <w:rsid w:val="00991135"/>
    <w:rsid w:val="009918D4"/>
    <w:rsid w:val="00991D34"/>
    <w:rsid w:val="00991E8A"/>
    <w:rsid w:val="009A00D3"/>
    <w:rsid w:val="009A437D"/>
    <w:rsid w:val="009A4459"/>
    <w:rsid w:val="009A4EB6"/>
    <w:rsid w:val="009A61DD"/>
    <w:rsid w:val="009A6543"/>
    <w:rsid w:val="009A6920"/>
    <w:rsid w:val="009A72E4"/>
    <w:rsid w:val="009A7972"/>
    <w:rsid w:val="009B018D"/>
    <w:rsid w:val="009B0721"/>
    <w:rsid w:val="009B1AE7"/>
    <w:rsid w:val="009B542D"/>
    <w:rsid w:val="009B6352"/>
    <w:rsid w:val="009B700F"/>
    <w:rsid w:val="009C066E"/>
    <w:rsid w:val="009C174D"/>
    <w:rsid w:val="009C2532"/>
    <w:rsid w:val="009C2FA0"/>
    <w:rsid w:val="009C4CEF"/>
    <w:rsid w:val="009C583B"/>
    <w:rsid w:val="009C6559"/>
    <w:rsid w:val="009D5845"/>
    <w:rsid w:val="009D6ECC"/>
    <w:rsid w:val="009E0C49"/>
    <w:rsid w:val="009E0D22"/>
    <w:rsid w:val="009E0FF2"/>
    <w:rsid w:val="009E2070"/>
    <w:rsid w:val="009E3583"/>
    <w:rsid w:val="009E3EE2"/>
    <w:rsid w:val="009E4133"/>
    <w:rsid w:val="009E4B1E"/>
    <w:rsid w:val="009E56A8"/>
    <w:rsid w:val="009E62D7"/>
    <w:rsid w:val="009E7FAB"/>
    <w:rsid w:val="009F00C4"/>
    <w:rsid w:val="009F49DA"/>
    <w:rsid w:val="009F4F19"/>
    <w:rsid w:val="009F678B"/>
    <w:rsid w:val="009F7429"/>
    <w:rsid w:val="009F7D89"/>
    <w:rsid w:val="00A00A67"/>
    <w:rsid w:val="00A01914"/>
    <w:rsid w:val="00A02B4A"/>
    <w:rsid w:val="00A02CA1"/>
    <w:rsid w:val="00A0408B"/>
    <w:rsid w:val="00A0530B"/>
    <w:rsid w:val="00A1458E"/>
    <w:rsid w:val="00A1556C"/>
    <w:rsid w:val="00A201C2"/>
    <w:rsid w:val="00A20A92"/>
    <w:rsid w:val="00A212D4"/>
    <w:rsid w:val="00A21A3F"/>
    <w:rsid w:val="00A2247A"/>
    <w:rsid w:val="00A24792"/>
    <w:rsid w:val="00A24E8F"/>
    <w:rsid w:val="00A25EFC"/>
    <w:rsid w:val="00A266AE"/>
    <w:rsid w:val="00A31006"/>
    <w:rsid w:val="00A32601"/>
    <w:rsid w:val="00A32F6E"/>
    <w:rsid w:val="00A34A9A"/>
    <w:rsid w:val="00A35929"/>
    <w:rsid w:val="00A40208"/>
    <w:rsid w:val="00A408A2"/>
    <w:rsid w:val="00A419D9"/>
    <w:rsid w:val="00A4206A"/>
    <w:rsid w:val="00A43655"/>
    <w:rsid w:val="00A44EC2"/>
    <w:rsid w:val="00A452C1"/>
    <w:rsid w:val="00A4554A"/>
    <w:rsid w:val="00A45CF6"/>
    <w:rsid w:val="00A51B1E"/>
    <w:rsid w:val="00A51E05"/>
    <w:rsid w:val="00A523D1"/>
    <w:rsid w:val="00A52863"/>
    <w:rsid w:val="00A52E20"/>
    <w:rsid w:val="00A54751"/>
    <w:rsid w:val="00A55C48"/>
    <w:rsid w:val="00A55DD7"/>
    <w:rsid w:val="00A56BD5"/>
    <w:rsid w:val="00A57A13"/>
    <w:rsid w:val="00A60971"/>
    <w:rsid w:val="00A66C89"/>
    <w:rsid w:val="00A6729B"/>
    <w:rsid w:val="00A70740"/>
    <w:rsid w:val="00A7253F"/>
    <w:rsid w:val="00A7279F"/>
    <w:rsid w:val="00A72AC8"/>
    <w:rsid w:val="00A753C3"/>
    <w:rsid w:val="00A76661"/>
    <w:rsid w:val="00A816A2"/>
    <w:rsid w:val="00A831CD"/>
    <w:rsid w:val="00A8671A"/>
    <w:rsid w:val="00A91390"/>
    <w:rsid w:val="00A93DE4"/>
    <w:rsid w:val="00A9524D"/>
    <w:rsid w:val="00A95D69"/>
    <w:rsid w:val="00A968D3"/>
    <w:rsid w:val="00A96CDE"/>
    <w:rsid w:val="00A97A2D"/>
    <w:rsid w:val="00AA7AB9"/>
    <w:rsid w:val="00AB1F50"/>
    <w:rsid w:val="00AB3230"/>
    <w:rsid w:val="00AB472B"/>
    <w:rsid w:val="00AB5411"/>
    <w:rsid w:val="00AB57B6"/>
    <w:rsid w:val="00AC184A"/>
    <w:rsid w:val="00AC1C63"/>
    <w:rsid w:val="00AC350F"/>
    <w:rsid w:val="00AC3A8B"/>
    <w:rsid w:val="00AC5627"/>
    <w:rsid w:val="00AD34A1"/>
    <w:rsid w:val="00AD61C8"/>
    <w:rsid w:val="00AE2630"/>
    <w:rsid w:val="00AE34F0"/>
    <w:rsid w:val="00AE63FD"/>
    <w:rsid w:val="00AE75FF"/>
    <w:rsid w:val="00AF0D7B"/>
    <w:rsid w:val="00AF2523"/>
    <w:rsid w:val="00AF46EC"/>
    <w:rsid w:val="00AF65EC"/>
    <w:rsid w:val="00B0095B"/>
    <w:rsid w:val="00B021BC"/>
    <w:rsid w:val="00B021E3"/>
    <w:rsid w:val="00B05EA6"/>
    <w:rsid w:val="00B07A38"/>
    <w:rsid w:val="00B10279"/>
    <w:rsid w:val="00B1560B"/>
    <w:rsid w:val="00B15C96"/>
    <w:rsid w:val="00B15F86"/>
    <w:rsid w:val="00B16DFE"/>
    <w:rsid w:val="00B20822"/>
    <w:rsid w:val="00B30AFE"/>
    <w:rsid w:val="00B32505"/>
    <w:rsid w:val="00B3451D"/>
    <w:rsid w:val="00B3470D"/>
    <w:rsid w:val="00B41191"/>
    <w:rsid w:val="00B418E1"/>
    <w:rsid w:val="00B43B56"/>
    <w:rsid w:val="00B50894"/>
    <w:rsid w:val="00B550CD"/>
    <w:rsid w:val="00B56CE6"/>
    <w:rsid w:val="00B57E6A"/>
    <w:rsid w:val="00B61DD7"/>
    <w:rsid w:val="00B620C1"/>
    <w:rsid w:val="00B63493"/>
    <w:rsid w:val="00B63DB5"/>
    <w:rsid w:val="00B643D0"/>
    <w:rsid w:val="00B67315"/>
    <w:rsid w:val="00B71BB5"/>
    <w:rsid w:val="00B722C4"/>
    <w:rsid w:val="00B75DE9"/>
    <w:rsid w:val="00B77321"/>
    <w:rsid w:val="00B804DB"/>
    <w:rsid w:val="00B809B0"/>
    <w:rsid w:val="00B822F3"/>
    <w:rsid w:val="00B84610"/>
    <w:rsid w:val="00B85F31"/>
    <w:rsid w:val="00B860BA"/>
    <w:rsid w:val="00B86809"/>
    <w:rsid w:val="00B93077"/>
    <w:rsid w:val="00B9458D"/>
    <w:rsid w:val="00B94DBE"/>
    <w:rsid w:val="00B966A5"/>
    <w:rsid w:val="00B96704"/>
    <w:rsid w:val="00BA070C"/>
    <w:rsid w:val="00BA0D41"/>
    <w:rsid w:val="00BA1E0B"/>
    <w:rsid w:val="00BA2D81"/>
    <w:rsid w:val="00BA2EFA"/>
    <w:rsid w:val="00BA39FB"/>
    <w:rsid w:val="00BA460A"/>
    <w:rsid w:val="00BA78D3"/>
    <w:rsid w:val="00BB107D"/>
    <w:rsid w:val="00BB12FF"/>
    <w:rsid w:val="00BB2F48"/>
    <w:rsid w:val="00BB3C1B"/>
    <w:rsid w:val="00BB40DA"/>
    <w:rsid w:val="00BB4A63"/>
    <w:rsid w:val="00BB509E"/>
    <w:rsid w:val="00BB61A5"/>
    <w:rsid w:val="00BB6A26"/>
    <w:rsid w:val="00BB7017"/>
    <w:rsid w:val="00BC31E1"/>
    <w:rsid w:val="00BC4D6B"/>
    <w:rsid w:val="00BC4E20"/>
    <w:rsid w:val="00BC5447"/>
    <w:rsid w:val="00BC65BE"/>
    <w:rsid w:val="00BD0037"/>
    <w:rsid w:val="00BD2A1D"/>
    <w:rsid w:val="00BD36A0"/>
    <w:rsid w:val="00BD5FEE"/>
    <w:rsid w:val="00BD64D9"/>
    <w:rsid w:val="00BE1F3B"/>
    <w:rsid w:val="00BE368B"/>
    <w:rsid w:val="00BE3E8F"/>
    <w:rsid w:val="00BE42D7"/>
    <w:rsid w:val="00BE4353"/>
    <w:rsid w:val="00BE466F"/>
    <w:rsid w:val="00BE6BC2"/>
    <w:rsid w:val="00BE6F88"/>
    <w:rsid w:val="00BF12EC"/>
    <w:rsid w:val="00BF22A4"/>
    <w:rsid w:val="00BF2DDE"/>
    <w:rsid w:val="00BF60DF"/>
    <w:rsid w:val="00BF7485"/>
    <w:rsid w:val="00C000E1"/>
    <w:rsid w:val="00C00219"/>
    <w:rsid w:val="00C007EA"/>
    <w:rsid w:val="00C00C9F"/>
    <w:rsid w:val="00C02711"/>
    <w:rsid w:val="00C037A6"/>
    <w:rsid w:val="00C0675E"/>
    <w:rsid w:val="00C0777D"/>
    <w:rsid w:val="00C1271F"/>
    <w:rsid w:val="00C14507"/>
    <w:rsid w:val="00C1496B"/>
    <w:rsid w:val="00C15F38"/>
    <w:rsid w:val="00C16BC0"/>
    <w:rsid w:val="00C1705F"/>
    <w:rsid w:val="00C20EC4"/>
    <w:rsid w:val="00C2222B"/>
    <w:rsid w:val="00C25A0F"/>
    <w:rsid w:val="00C2672B"/>
    <w:rsid w:val="00C267EB"/>
    <w:rsid w:val="00C27583"/>
    <w:rsid w:val="00C36200"/>
    <w:rsid w:val="00C37051"/>
    <w:rsid w:val="00C3746E"/>
    <w:rsid w:val="00C40893"/>
    <w:rsid w:val="00C44CD8"/>
    <w:rsid w:val="00C46573"/>
    <w:rsid w:val="00C4733B"/>
    <w:rsid w:val="00C56654"/>
    <w:rsid w:val="00C573BB"/>
    <w:rsid w:val="00C57868"/>
    <w:rsid w:val="00C57BD7"/>
    <w:rsid w:val="00C61789"/>
    <w:rsid w:val="00C62456"/>
    <w:rsid w:val="00C646BE"/>
    <w:rsid w:val="00C70DAB"/>
    <w:rsid w:val="00C810B4"/>
    <w:rsid w:val="00C8233B"/>
    <w:rsid w:val="00C84AF0"/>
    <w:rsid w:val="00C87AE5"/>
    <w:rsid w:val="00C90F19"/>
    <w:rsid w:val="00C91F72"/>
    <w:rsid w:val="00C938C3"/>
    <w:rsid w:val="00C94CD5"/>
    <w:rsid w:val="00C962CE"/>
    <w:rsid w:val="00CA0ABA"/>
    <w:rsid w:val="00CA2710"/>
    <w:rsid w:val="00CA50BA"/>
    <w:rsid w:val="00CB0DD4"/>
    <w:rsid w:val="00CB177B"/>
    <w:rsid w:val="00CB1A6D"/>
    <w:rsid w:val="00CB210A"/>
    <w:rsid w:val="00CB25C8"/>
    <w:rsid w:val="00CB3F09"/>
    <w:rsid w:val="00CC22ED"/>
    <w:rsid w:val="00CC4EAD"/>
    <w:rsid w:val="00CC67E0"/>
    <w:rsid w:val="00CD072B"/>
    <w:rsid w:val="00CD0F8D"/>
    <w:rsid w:val="00CD176B"/>
    <w:rsid w:val="00CD4CBA"/>
    <w:rsid w:val="00CD4D02"/>
    <w:rsid w:val="00CD4EA9"/>
    <w:rsid w:val="00CD5A2A"/>
    <w:rsid w:val="00CD6246"/>
    <w:rsid w:val="00CE6FE0"/>
    <w:rsid w:val="00CF19B1"/>
    <w:rsid w:val="00CF2394"/>
    <w:rsid w:val="00CF3714"/>
    <w:rsid w:val="00CF6F73"/>
    <w:rsid w:val="00D01298"/>
    <w:rsid w:val="00D0352A"/>
    <w:rsid w:val="00D04203"/>
    <w:rsid w:val="00D047DC"/>
    <w:rsid w:val="00D0490C"/>
    <w:rsid w:val="00D04D73"/>
    <w:rsid w:val="00D052DD"/>
    <w:rsid w:val="00D05869"/>
    <w:rsid w:val="00D05DC7"/>
    <w:rsid w:val="00D06A83"/>
    <w:rsid w:val="00D111FB"/>
    <w:rsid w:val="00D12286"/>
    <w:rsid w:val="00D132B7"/>
    <w:rsid w:val="00D162DA"/>
    <w:rsid w:val="00D16FAD"/>
    <w:rsid w:val="00D22B75"/>
    <w:rsid w:val="00D230E7"/>
    <w:rsid w:val="00D24217"/>
    <w:rsid w:val="00D24692"/>
    <w:rsid w:val="00D24E79"/>
    <w:rsid w:val="00D271A4"/>
    <w:rsid w:val="00D27346"/>
    <w:rsid w:val="00D31AFA"/>
    <w:rsid w:val="00D34369"/>
    <w:rsid w:val="00D345C2"/>
    <w:rsid w:val="00D34FA6"/>
    <w:rsid w:val="00D36635"/>
    <w:rsid w:val="00D36AD2"/>
    <w:rsid w:val="00D36BAA"/>
    <w:rsid w:val="00D37AC0"/>
    <w:rsid w:val="00D40B51"/>
    <w:rsid w:val="00D40F4A"/>
    <w:rsid w:val="00D4238B"/>
    <w:rsid w:val="00D427DE"/>
    <w:rsid w:val="00D42F84"/>
    <w:rsid w:val="00D42FE2"/>
    <w:rsid w:val="00D4317B"/>
    <w:rsid w:val="00D44490"/>
    <w:rsid w:val="00D45EC1"/>
    <w:rsid w:val="00D47179"/>
    <w:rsid w:val="00D506EE"/>
    <w:rsid w:val="00D53DF6"/>
    <w:rsid w:val="00D5432B"/>
    <w:rsid w:val="00D61DCC"/>
    <w:rsid w:val="00D62BDF"/>
    <w:rsid w:val="00D64876"/>
    <w:rsid w:val="00D66204"/>
    <w:rsid w:val="00D6670B"/>
    <w:rsid w:val="00D67723"/>
    <w:rsid w:val="00D7083E"/>
    <w:rsid w:val="00D70C59"/>
    <w:rsid w:val="00D70E64"/>
    <w:rsid w:val="00D73ED0"/>
    <w:rsid w:val="00D75A15"/>
    <w:rsid w:val="00D81562"/>
    <w:rsid w:val="00D818E4"/>
    <w:rsid w:val="00D82566"/>
    <w:rsid w:val="00D826CF"/>
    <w:rsid w:val="00D87714"/>
    <w:rsid w:val="00D87C9D"/>
    <w:rsid w:val="00D90D24"/>
    <w:rsid w:val="00D916B2"/>
    <w:rsid w:val="00D94C9D"/>
    <w:rsid w:val="00D97AF1"/>
    <w:rsid w:val="00DA26C6"/>
    <w:rsid w:val="00DA308E"/>
    <w:rsid w:val="00DA50D0"/>
    <w:rsid w:val="00DA599B"/>
    <w:rsid w:val="00DA5B88"/>
    <w:rsid w:val="00DB0DB4"/>
    <w:rsid w:val="00DB4E15"/>
    <w:rsid w:val="00DB5E24"/>
    <w:rsid w:val="00DB663D"/>
    <w:rsid w:val="00DC34A3"/>
    <w:rsid w:val="00DC4114"/>
    <w:rsid w:val="00DC41D4"/>
    <w:rsid w:val="00DC4F98"/>
    <w:rsid w:val="00DC5275"/>
    <w:rsid w:val="00DC6D3C"/>
    <w:rsid w:val="00DD03AE"/>
    <w:rsid w:val="00DD17CA"/>
    <w:rsid w:val="00DD3484"/>
    <w:rsid w:val="00DD3A5F"/>
    <w:rsid w:val="00DD53F3"/>
    <w:rsid w:val="00DE0872"/>
    <w:rsid w:val="00DE1054"/>
    <w:rsid w:val="00DE1F7E"/>
    <w:rsid w:val="00DE25B5"/>
    <w:rsid w:val="00DE3EB0"/>
    <w:rsid w:val="00DE4A66"/>
    <w:rsid w:val="00DE5E6F"/>
    <w:rsid w:val="00DE6D05"/>
    <w:rsid w:val="00DF1EE2"/>
    <w:rsid w:val="00DF6997"/>
    <w:rsid w:val="00DF757D"/>
    <w:rsid w:val="00DF75CB"/>
    <w:rsid w:val="00E02160"/>
    <w:rsid w:val="00E02765"/>
    <w:rsid w:val="00E03794"/>
    <w:rsid w:val="00E04F9E"/>
    <w:rsid w:val="00E055AE"/>
    <w:rsid w:val="00E06914"/>
    <w:rsid w:val="00E06E32"/>
    <w:rsid w:val="00E10651"/>
    <w:rsid w:val="00E11ABF"/>
    <w:rsid w:val="00E1484B"/>
    <w:rsid w:val="00E15F05"/>
    <w:rsid w:val="00E1796E"/>
    <w:rsid w:val="00E21474"/>
    <w:rsid w:val="00E26DC5"/>
    <w:rsid w:val="00E27FC5"/>
    <w:rsid w:val="00E31262"/>
    <w:rsid w:val="00E31936"/>
    <w:rsid w:val="00E33BA0"/>
    <w:rsid w:val="00E33DBF"/>
    <w:rsid w:val="00E33E39"/>
    <w:rsid w:val="00E344C7"/>
    <w:rsid w:val="00E35C45"/>
    <w:rsid w:val="00E36037"/>
    <w:rsid w:val="00E364FA"/>
    <w:rsid w:val="00E40D94"/>
    <w:rsid w:val="00E422D4"/>
    <w:rsid w:val="00E427FB"/>
    <w:rsid w:val="00E45AA2"/>
    <w:rsid w:val="00E50AE0"/>
    <w:rsid w:val="00E5240D"/>
    <w:rsid w:val="00E535C9"/>
    <w:rsid w:val="00E57B87"/>
    <w:rsid w:val="00E57FD3"/>
    <w:rsid w:val="00E615E9"/>
    <w:rsid w:val="00E6270D"/>
    <w:rsid w:val="00E63864"/>
    <w:rsid w:val="00E65284"/>
    <w:rsid w:val="00E7033B"/>
    <w:rsid w:val="00E71274"/>
    <w:rsid w:val="00E73105"/>
    <w:rsid w:val="00E73971"/>
    <w:rsid w:val="00E761FC"/>
    <w:rsid w:val="00E763AB"/>
    <w:rsid w:val="00E768C4"/>
    <w:rsid w:val="00E769EC"/>
    <w:rsid w:val="00E77580"/>
    <w:rsid w:val="00E806DA"/>
    <w:rsid w:val="00E814E3"/>
    <w:rsid w:val="00E8167A"/>
    <w:rsid w:val="00E8206F"/>
    <w:rsid w:val="00E823F0"/>
    <w:rsid w:val="00E84C8B"/>
    <w:rsid w:val="00E8685A"/>
    <w:rsid w:val="00E90FE1"/>
    <w:rsid w:val="00E93DDD"/>
    <w:rsid w:val="00E948F4"/>
    <w:rsid w:val="00E96F60"/>
    <w:rsid w:val="00EA24EA"/>
    <w:rsid w:val="00EA3A40"/>
    <w:rsid w:val="00EA60C3"/>
    <w:rsid w:val="00EA6A53"/>
    <w:rsid w:val="00EB02B6"/>
    <w:rsid w:val="00EB03CC"/>
    <w:rsid w:val="00EB2EC2"/>
    <w:rsid w:val="00EB3414"/>
    <w:rsid w:val="00EB57C8"/>
    <w:rsid w:val="00EB7802"/>
    <w:rsid w:val="00EC0785"/>
    <w:rsid w:val="00EC0FF0"/>
    <w:rsid w:val="00EC142C"/>
    <w:rsid w:val="00EC15D1"/>
    <w:rsid w:val="00EC4165"/>
    <w:rsid w:val="00EC6291"/>
    <w:rsid w:val="00EC668F"/>
    <w:rsid w:val="00EC7730"/>
    <w:rsid w:val="00ED2A40"/>
    <w:rsid w:val="00ED640E"/>
    <w:rsid w:val="00EE0495"/>
    <w:rsid w:val="00EE064E"/>
    <w:rsid w:val="00EE6B2B"/>
    <w:rsid w:val="00EF1E6D"/>
    <w:rsid w:val="00EF406B"/>
    <w:rsid w:val="00EF4591"/>
    <w:rsid w:val="00EF4CBD"/>
    <w:rsid w:val="00EF4CF1"/>
    <w:rsid w:val="00EF5111"/>
    <w:rsid w:val="00EF5390"/>
    <w:rsid w:val="00EF5F5C"/>
    <w:rsid w:val="00EF6F1E"/>
    <w:rsid w:val="00EF7E57"/>
    <w:rsid w:val="00F00442"/>
    <w:rsid w:val="00F02427"/>
    <w:rsid w:val="00F057A9"/>
    <w:rsid w:val="00F06156"/>
    <w:rsid w:val="00F10576"/>
    <w:rsid w:val="00F10E8D"/>
    <w:rsid w:val="00F119E2"/>
    <w:rsid w:val="00F1375D"/>
    <w:rsid w:val="00F14EDE"/>
    <w:rsid w:val="00F166F6"/>
    <w:rsid w:val="00F16DFA"/>
    <w:rsid w:val="00F17DE2"/>
    <w:rsid w:val="00F2199E"/>
    <w:rsid w:val="00F226E0"/>
    <w:rsid w:val="00F25E4F"/>
    <w:rsid w:val="00F26E25"/>
    <w:rsid w:val="00F27B45"/>
    <w:rsid w:val="00F27C08"/>
    <w:rsid w:val="00F31A43"/>
    <w:rsid w:val="00F35EB1"/>
    <w:rsid w:val="00F3600D"/>
    <w:rsid w:val="00F40183"/>
    <w:rsid w:val="00F403DA"/>
    <w:rsid w:val="00F40AF5"/>
    <w:rsid w:val="00F4237C"/>
    <w:rsid w:val="00F429B3"/>
    <w:rsid w:val="00F43E3B"/>
    <w:rsid w:val="00F44247"/>
    <w:rsid w:val="00F44EEC"/>
    <w:rsid w:val="00F46107"/>
    <w:rsid w:val="00F50A0B"/>
    <w:rsid w:val="00F517E5"/>
    <w:rsid w:val="00F53BE2"/>
    <w:rsid w:val="00F555EB"/>
    <w:rsid w:val="00F57158"/>
    <w:rsid w:val="00F60014"/>
    <w:rsid w:val="00F60454"/>
    <w:rsid w:val="00F6495C"/>
    <w:rsid w:val="00F65D5A"/>
    <w:rsid w:val="00F66B6A"/>
    <w:rsid w:val="00F72CD5"/>
    <w:rsid w:val="00F7402E"/>
    <w:rsid w:val="00F75254"/>
    <w:rsid w:val="00F802A2"/>
    <w:rsid w:val="00F820CA"/>
    <w:rsid w:val="00F839D5"/>
    <w:rsid w:val="00F841F5"/>
    <w:rsid w:val="00F8614C"/>
    <w:rsid w:val="00F86375"/>
    <w:rsid w:val="00F87B7A"/>
    <w:rsid w:val="00F90876"/>
    <w:rsid w:val="00F90B22"/>
    <w:rsid w:val="00F9301B"/>
    <w:rsid w:val="00F93373"/>
    <w:rsid w:val="00F958B2"/>
    <w:rsid w:val="00F95D56"/>
    <w:rsid w:val="00F96AE9"/>
    <w:rsid w:val="00FA453D"/>
    <w:rsid w:val="00FA4A35"/>
    <w:rsid w:val="00FB0920"/>
    <w:rsid w:val="00FB1E44"/>
    <w:rsid w:val="00FB23EE"/>
    <w:rsid w:val="00FB40D2"/>
    <w:rsid w:val="00FB693E"/>
    <w:rsid w:val="00FC29DD"/>
    <w:rsid w:val="00FC36F8"/>
    <w:rsid w:val="00FC6464"/>
    <w:rsid w:val="00FC6A8D"/>
    <w:rsid w:val="00FC6F1C"/>
    <w:rsid w:val="00FC7E6B"/>
    <w:rsid w:val="00FD1BD0"/>
    <w:rsid w:val="00FD28C0"/>
    <w:rsid w:val="00FD2CB1"/>
    <w:rsid w:val="00FD378C"/>
    <w:rsid w:val="00FD3AA3"/>
    <w:rsid w:val="00FD3F33"/>
    <w:rsid w:val="00FE1481"/>
    <w:rsid w:val="00FE31CC"/>
    <w:rsid w:val="00FE43A0"/>
    <w:rsid w:val="00FE4FF1"/>
    <w:rsid w:val="00FE6947"/>
    <w:rsid w:val="00FE7595"/>
    <w:rsid w:val="00FF0488"/>
    <w:rsid w:val="00FF05B3"/>
    <w:rsid w:val="00FF3D26"/>
    <w:rsid w:val="00FF3F82"/>
    <w:rsid w:val="00FF5862"/>
    <w:rsid w:val="00FF741B"/>
    <w:rsid w:val="02577724"/>
    <w:rsid w:val="025D1AC7"/>
    <w:rsid w:val="030B5168"/>
    <w:rsid w:val="033C5F7B"/>
    <w:rsid w:val="035E63B1"/>
    <w:rsid w:val="0363347C"/>
    <w:rsid w:val="040F3104"/>
    <w:rsid w:val="04F93522"/>
    <w:rsid w:val="052F6883"/>
    <w:rsid w:val="05607D96"/>
    <w:rsid w:val="05677058"/>
    <w:rsid w:val="056F25F2"/>
    <w:rsid w:val="05EB7AAB"/>
    <w:rsid w:val="05F83E08"/>
    <w:rsid w:val="065F3E77"/>
    <w:rsid w:val="067F038B"/>
    <w:rsid w:val="069014E8"/>
    <w:rsid w:val="07297BE8"/>
    <w:rsid w:val="073C2D68"/>
    <w:rsid w:val="073D29C1"/>
    <w:rsid w:val="0782254B"/>
    <w:rsid w:val="07A57AF2"/>
    <w:rsid w:val="07C017B0"/>
    <w:rsid w:val="07E53178"/>
    <w:rsid w:val="080B0F88"/>
    <w:rsid w:val="081E2C8D"/>
    <w:rsid w:val="089A2FAD"/>
    <w:rsid w:val="09BB26A0"/>
    <w:rsid w:val="09C50B41"/>
    <w:rsid w:val="0A4239A9"/>
    <w:rsid w:val="0AC27E50"/>
    <w:rsid w:val="0AD948B6"/>
    <w:rsid w:val="0B9213E0"/>
    <w:rsid w:val="0BD55255"/>
    <w:rsid w:val="0C4849E8"/>
    <w:rsid w:val="0C7036D1"/>
    <w:rsid w:val="0C9B2A07"/>
    <w:rsid w:val="0CED305E"/>
    <w:rsid w:val="0CF25E9F"/>
    <w:rsid w:val="0D2F183C"/>
    <w:rsid w:val="0DC2499B"/>
    <w:rsid w:val="0DF511D4"/>
    <w:rsid w:val="0E055D2F"/>
    <w:rsid w:val="0EB54699"/>
    <w:rsid w:val="0F8B2742"/>
    <w:rsid w:val="0FDC2424"/>
    <w:rsid w:val="104B68F7"/>
    <w:rsid w:val="11354AF0"/>
    <w:rsid w:val="11656C54"/>
    <w:rsid w:val="11CB13CB"/>
    <w:rsid w:val="12630A3B"/>
    <w:rsid w:val="127907B3"/>
    <w:rsid w:val="12966ACA"/>
    <w:rsid w:val="130539F6"/>
    <w:rsid w:val="13154666"/>
    <w:rsid w:val="13EC6E86"/>
    <w:rsid w:val="13F114D7"/>
    <w:rsid w:val="14643FF0"/>
    <w:rsid w:val="14D50A06"/>
    <w:rsid w:val="15386EE0"/>
    <w:rsid w:val="158A7FB5"/>
    <w:rsid w:val="16180EB2"/>
    <w:rsid w:val="168901A6"/>
    <w:rsid w:val="173C7639"/>
    <w:rsid w:val="179D597E"/>
    <w:rsid w:val="17F53355"/>
    <w:rsid w:val="18816735"/>
    <w:rsid w:val="193C1590"/>
    <w:rsid w:val="19B13674"/>
    <w:rsid w:val="19CC4735"/>
    <w:rsid w:val="19DE0B2D"/>
    <w:rsid w:val="19F571BC"/>
    <w:rsid w:val="1AB01EAD"/>
    <w:rsid w:val="1B1961DC"/>
    <w:rsid w:val="1B525067"/>
    <w:rsid w:val="1B7D349C"/>
    <w:rsid w:val="1CBC55C8"/>
    <w:rsid w:val="1CCD5DAF"/>
    <w:rsid w:val="1D38475C"/>
    <w:rsid w:val="1D5F5C2B"/>
    <w:rsid w:val="1DA90EF7"/>
    <w:rsid w:val="1DB43A43"/>
    <w:rsid w:val="1DCB21D4"/>
    <w:rsid w:val="1E0A23A7"/>
    <w:rsid w:val="1E1317B1"/>
    <w:rsid w:val="1F0B16B4"/>
    <w:rsid w:val="1F582060"/>
    <w:rsid w:val="1F6B05D8"/>
    <w:rsid w:val="1FAF743E"/>
    <w:rsid w:val="208D7CEB"/>
    <w:rsid w:val="20EC1D5F"/>
    <w:rsid w:val="21B315BD"/>
    <w:rsid w:val="21DA3B62"/>
    <w:rsid w:val="224061C1"/>
    <w:rsid w:val="22490ADD"/>
    <w:rsid w:val="228D3F56"/>
    <w:rsid w:val="23D87181"/>
    <w:rsid w:val="24C04B93"/>
    <w:rsid w:val="2541315E"/>
    <w:rsid w:val="25C217AA"/>
    <w:rsid w:val="262B7F80"/>
    <w:rsid w:val="26460DAB"/>
    <w:rsid w:val="265856F4"/>
    <w:rsid w:val="26ED7F0B"/>
    <w:rsid w:val="27560C72"/>
    <w:rsid w:val="278B626C"/>
    <w:rsid w:val="27E60854"/>
    <w:rsid w:val="283A3435"/>
    <w:rsid w:val="28CE3269"/>
    <w:rsid w:val="291F4E80"/>
    <w:rsid w:val="294C26C6"/>
    <w:rsid w:val="2968521F"/>
    <w:rsid w:val="29A01750"/>
    <w:rsid w:val="29B50527"/>
    <w:rsid w:val="29E57A9E"/>
    <w:rsid w:val="2A043133"/>
    <w:rsid w:val="2AE34C68"/>
    <w:rsid w:val="2AEB66DA"/>
    <w:rsid w:val="2B04697D"/>
    <w:rsid w:val="2B9B6934"/>
    <w:rsid w:val="2CFD0BD6"/>
    <w:rsid w:val="2D1E704D"/>
    <w:rsid w:val="2D590F9B"/>
    <w:rsid w:val="2D8657B1"/>
    <w:rsid w:val="2DB045D0"/>
    <w:rsid w:val="2DE23EA0"/>
    <w:rsid w:val="2E001C95"/>
    <w:rsid w:val="2E211BC4"/>
    <w:rsid w:val="2E315A77"/>
    <w:rsid w:val="2E9A4812"/>
    <w:rsid w:val="30A91533"/>
    <w:rsid w:val="30D206E6"/>
    <w:rsid w:val="30DC62BE"/>
    <w:rsid w:val="31BC4A9D"/>
    <w:rsid w:val="329B448B"/>
    <w:rsid w:val="32AD35F5"/>
    <w:rsid w:val="32DD0DA2"/>
    <w:rsid w:val="332F08A0"/>
    <w:rsid w:val="33BC5468"/>
    <w:rsid w:val="33BD7F4D"/>
    <w:rsid w:val="33CB0620"/>
    <w:rsid w:val="35244EDF"/>
    <w:rsid w:val="356E5D1C"/>
    <w:rsid w:val="358A0F6B"/>
    <w:rsid w:val="35DE50EB"/>
    <w:rsid w:val="36227677"/>
    <w:rsid w:val="368E213F"/>
    <w:rsid w:val="36BA3459"/>
    <w:rsid w:val="37326615"/>
    <w:rsid w:val="37930855"/>
    <w:rsid w:val="379737E2"/>
    <w:rsid w:val="387E3DD3"/>
    <w:rsid w:val="38AE7AFE"/>
    <w:rsid w:val="38B80AF8"/>
    <w:rsid w:val="38DB7B0F"/>
    <w:rsid w:val="38E172CD"/>
    <w:rsid w:val="38E178A5"/>
    <w:rsid w:val="39297D30"/>
    <w:rsid w:val="39487434"/>
    <w:rsid w:val="39F35100"/>
    <w:rsid w:val="39F52812"/>
    <w:rsid w:val="39F83BA2"/>
    <w:rsid w:val="3A0B383B"/>
    <w:rsid w:val="3A6A6A8D"/>
    <w:rsid w:val="3ABC58B9"/>
    <w:rsid w:val="3ADD52B1"/>
    <w:rsid w:val="3C7F7233"/>
    <w:rsid w:val="3C805EED"/>
    <w:rsid w:val="3CC07842"/>
    <w:rsid w:val="3D434F2A"/>
    <w:rsid w:val="3E231DE6"/>
    <w:rsid w:val="3E773FD6"/>
    <w:rsid w:val="3E7F5511"/>
    <w:rsid w:val="3E8E4028"/>
    <w:rsid w:val="3EBE4DA5"/>
    <w:rsid w:val="3F8D6F7E"/>
    <w:rsid w:val="3F91472C"/>
    <w:rsid w:val="40135D1F"/>
    <w:rsid w:val="403A24E9"/>
    <w:rsid w:val="40E17E58"/>
    <w:rsid w:val="41274886"/>
    <w:rsid w:val="41590DEA"/>
    <w:rsid w:val="42001066"/>
    <w:rsid w:val="42010539"/>
    <w:rsid w:val="426160E1"/>
    <w:rsid w:val="428A77D7"/>
    <w:rsid w:val="43182E5B"/>
    <w:rsid w:val="43553283"/>
    <w:rsid w:val="43C34528"/>
    <w:rsid w:val="43C51EAE"/>
    <w:rsid w:val="44841170"/>
    <w:rsid w:val="44871D50"/>
    <w:rsid w:val="4518650F"/>
    <w:rsid w:val="458E3F58"/>
    <w:rsid w:val="45D87E03"/>
    <w:rsid w:val="467042F0"/>
    <w:rsid w:val="47CA231C"/>
    <w:rsid w:val="48190685"/>
    <w:rsid w:val="481B4602"/>
    <w:rsid w:val="4979410A"/>
    <w:rsid w:val="4AFE2362"/>
    <w:rsid w:val="4B3B5E96"/>
    <w:rsid w:val="4B614814"/>
    <w:rsid w:val="4BC94143"/>
    <w:rsid w:val="4C2A1486"/>
    <w:rsid w:val="4D053F86"/>
    <w:rsid w:val="4D314BBE"/>
    <w:rsid w:val="4E0D7280"/>
    <w:rsid w:val="4EDF7AC0"/>
    <w:rsid w:val="4F2D389C"/>
    <w:rsid w:val="4F4D64D1"/>
    <w:rsid w:val="50927AEE"/>
    <w:rsid w:val="50DD5382"/>
    <w:rsid w:val="51865BC8"/>
    <w:rsid w:val="518D5242"/>
    <w:rsid w:val="51B10D0D"/>
    <w:rsid w:val="51BB2738"/>
    <w:rsid w:val="51C27118"/>
    <w:rsid w:val="52667542"/>
    <w:rsid w:val="52A214D7"/>
    <w:rsid w:val="52DE629D"/>
    <w:rsid w:val="53222BF2"/>
    <w:rsid w:val="53D849E0"/>
    <w:rsid w:val="53E40332"/>
    <w:rsid w:val="5450650B"/>
    <w:rsid w:val="55166AB7"/>
    <w:rsid w:val="559F21FB"/>
    <w:rsid w:val="5609650D"/>
    <w:rsid w:val="564B4A89"/>
    <w:rsid w:val="56C41C35"/>
    <w:rsid w:val="577B69CD"/>
    <w:rsid w:val="57B056BB"/>
    <w:rsid w:val="5811315F"/>
    <w:rsid w:val="587347C8"/>
    <w:rsid w:val="58DF3CDA"/>
    <w:rsid w:val="59D22914"/>
    <w:rsid w:val="5A37638D"/>
    <w:rsid w:val="5A67193E"/>
    <w:rsid w:val="5B472C29"/>
    <w:rsid w:val="5C280203"/>
    <w:rsid w:val="5C6E23D5"/>
    <w:rsid w:val="5CEE6E9E"/>
    <w:rsid w:val="5D470CC6"/>
    <w:rsid w:val="5DA4277D"/>
    <w:rsid w:val="5E67236C"/>
    <w:rsid w:val="5EC02A13"/>
    <w:rsid w:val="5F505E7D"/>
    <w:rsid w:val="5FA8547F"/>
    <w:rsid w:val="608D72E4"/>
    <w:rsid w:val="60DB22F7"/>
    <w:rsid w:val="60F20D09"/>
    <w:rsid w:val="611301D5"/>
    <w:rsid w:val="614916CC"/>
    <w:rsid w:val="61652CA5"/>
    <w:rsid w:val="61886D6E"/>
    <w:rsid w:val="61A85D7F"/>
    <w:rsid w:val="623F6C1C"/>
    <w:rsid w:val="625B7BE2"/>
    <w:rsid w:val="62BE5E7B"/>
    <w:rsid w:val="62CB6FD4"/>
    <w:rsid w:val="62DE4C8B"/>
    <w:rsid w:val="63064736"/>
    <w:rsid w:val="63404872"/>
    <w:rsid w:val="636968D2"/>
    <w:rsid w:val="636C1447"/>
    <w:rsid w:val="64A753DE"/>
    <w:rsid w:val="65592258"/>
    <w:rsid w:val="655C7C72"/>
    <w:rsid w:val="656C75D1"/>
    <w:rsid w:val="65A654F6"/>
    <w:rsid w:val="65B3359F"/>
    <w:rsid w:val="65F30CEE"/>
    <w:rsid w:val="6679243F"/>
    <w:rsid w:val="667D3910"/>
    <w:rsid w:val="66C6506E"/>
    <w:rsid w:val="683C4FE8"/>
    <w:rsid w:val="684B1E71"/>
    <w:rsid w:val="68850F78"/>
    <w:rsid w:val="68973053"/>
    <w:rsid w:val="68E744EF"/>
    <w:rsid w:val="692F1C36"/>
    <w:rsid w:val="694B7343"/>
    <w:rsid w:val="695D4F4F"/>
    <w:rsid w:val="69B121D9"/>
    <w:rsid w:val="69D3112A"/>
    <w:rsid w:val="6A11608F"/>
    <w:rsid w:val="6A204646"/>
    <w:rsid w:val="6ACF439F"/>
    <w:rsid w:val="6AD265B6"/>
    <w:rsid w:val="6BBF10AD"/>
    <w:rsid w:val="6BC304ED"/>
    <w:rsid w:val="6BD34A33"/>
    <w:rsid w:val="6C2D1EA2"/>
    <w:rsid w:val="6C5D0963"/>
    <w:rsid w:val="6CC9229E"/>
    <w:rsid w:val="6D421DF9"/>
    <w:rsid w:val="6D8C7FB2"/>
    <w:rsid w:val="6D9B1B17"/>
    <w:rsid w:val="6DAA4E94"/>
    <w:rsid w:val="6DDE7E12"/>
    <w:rsid w:val="6DFF6E5D"/>
    <w:rsid w:val="6E3C4BBC"/>
    <w:rsid w:val="6E987373"/>
    <w:rsid w:val="6F3A60CE"/>
    <w:rsid w:val="6F837804"/>
    <w:rsid w:val="6FED3CA4"/>
    <w:rsid w:val="701E0FDD"/>
    <w:rsid w:val="702B5A60"/>
    <w:rsid w:val="710A5DD1"/>
    <w:rsid w:val="71294167"/>
    <w:rsid w:val="714135F7"/>
    <w:rsid w:val="716F4E55"/>
    <w:rsid w:val="718F5448"/>
    <w:rsid w:val="71F6530E"/>
    <w:rsid w:val="72C32939"/>
    <w:rsid w:val="73071EB2"/>
    <w:rsid w:val="73561DFB"/>
    <w:rsid w:val="74E04228"/>
    <w:rsid w:val="74E83FF5"/>
    <w:rsid w:val="74F05D86"/>
    <w:rsid w:val="751C572D"/>
    <w:rsid w:val="75D33962"/>
    <w:rsid w:val="75D64F09"/>
    <w:rsid w:val="76156935"/>
    <w:rsid w:val="763242CF"/>
    <w:rsid w:val="777954C2"/>
    <w:rsid w:val="78170F3D"/>
    <w:rsid w:val="7830458B"/>
    <w:rsid w:val="78604C5C"/>
    <w:rsid w:val="78E75B05"/>
    <w:rsid w:val="79657123"/>
    <w:rsid w:val="798528C0"/>
    <w:rsid w:val="79C632EC"/>
    <w:rsid w:val="7A016DC1"/>
    <w:rsid w:val="7A820598"/>
    <w:rsid w:val="7A9976BA"/>
    <w:rsid w:val="7ACD1FA7"/>
    <w:rsid w:val="7AD55145"/>
    <w:rsid w:val="7B036999"/>
    <w:rsid w:val="7B7C7FC2"/>
    <w:rsid w:val="7BAD283F"/>
    <w:rsid w:val="7C1168B9"/>
    <w:rsid w:val="7C3E7FF2"/>
    <w:rsid w:val="7C635F46"/>
    <w:rsid w:val="7C971F8C"/>
    <w:rsid w:val="7D0C0697"/>
    <w:rsid w:val="7D6373D0"/>
    <w:rsid w:val="7D765264"/>
    <w:rsid w:val="7DC161E9"/>
    <w:rsid w:val="7E3E644B"/>
    <w:rsid w:val="7E4E45CD"/>
    <w:rsid w:val="7E5E779D"/>
    <w:rsid w:val="7EA55B05"/>
    <w:rsid w:val="7EEF1AFD"/>
    <w:rsid w:val="7F053138"/>
    <w:rsid w:val="7F542916"/>
    <w:rsid w:val="7FAC39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华文中宋"/>
      <w:b/>
      <w:sz w:val="30"/>
      <w:szCs w:val="28"/>
    </w:rPr>
  </w:style>
  <w:style w:type="paragraph" w:styleId="3">
    <w:name w:val="Date"/>
    <w:basedOn w:val="1"/>
    <w:next w:val="1"/>
    <w:link w:val="27"/>
    <w:semiHidden/>
    <w:unhideWhenUsed/>
    <w:qFormat/>
    <w:uiPriority w:val="99"/>
    <w:pPr>
      <w:ind w:left="100" w:leftChars="2500"/>
    </w:pPr>
  </w:style>
  <w:style w:type="paragraph" w:styleId="4">
    <w:name w:val="Balloon Text"/>
    <w:basedOn w:val="1"/>
    <w:link w:val="24"/>
    <w:semiHidden/>
    <w:unhideWhenUsed/>
    <w:qFormat/>
    <w:uiPriority w:val="99"/>
    <w:rPr>
      <w:sz w:val="18"/>
      <w:szCs w:val="18"/>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page number"/>
    <w:qFormat/>
    <w:uiPriority w:val="0"/>
    <w:rPr>
      <w:rFonts w:cs="Times New Roman"/>
    </w:rPr>
  </w:style>
  <w:style w:type="character" w:styleId="13">
    <w:name w:val="FollowedHyperlink"/>
    <w:basedOn w:val="10"/>
    <w:semiHidden/>
    <w:unhideWhenUsed/>
    <w:qFormat/>
    <w:uiPriority w:val="99"/>
    <w:rPr>
      <w:rFonts w:hint="eastAsia" w:ascii="宋体" w:hAnsi="宋体" w:eastAsia="宋体" w:cs="宋体"/>
      <w:color w:val="141414"/>
      <w:u w:val="none"/>
    </w:rPr>
  </w:style>
  <w:style w:type="character" w:styleId="14">
    <w:name w:val="Emphasis"/>
    <w:basedOn w:val="10"/>
    <w:qFormat/>
    <w:uiPriority w:val="20"/>
    <w:rPr>
      <w:color w:val="CC0000"/>
    </w:rPr>
  </w:style>
  <w:style w:type="character" w:styleId="15">
    <w:name w:val="HTML Definition"/>
    <w:basedOn w:val="10"/>
    <w:semiHidden/>
    <w:unhideWhenUsed/>
    <w:qFormat/>
    <w:uiPriority w:val="99"/>
    <w:rPr>
      <w:i/>
    </w:rPr>
  </w:style>
  <w:style w:type="character" w:styleId="16">
    <w:name w:val="HTML Acronym"/>
    <w:basedOn w:val="10"/>
    <w:semiHidden/>
    <w:unhideWhenUsed/>
    <w:qFormat/>
    <w:uiPriority w:val="99"/>
  </w:style>
  <w:style w:type="character" w:styleId="17">
    <w:name w:val="HTML Variable"/>
    <w:basedOn w:val="10"/>
    <w:semiHidden/>
    <w:unhideWhenUsed/>
    <w:qFormat/>
    <w:uiPriority w:val="99"/>
    <w:rPr>
      <w:i/>
    </w:rPr>
  </w:style>
  <w:style w:type="character" w:styleId="18">
    <w:name w:val="Hyperlink"/>
    <w:basedOn w:val="10"/>
    <w:unhideWhenUsed/>
    <w:qFormat/>
    <w:uiPriority w:val="99"/>
    <w:rPr>
      <w:rFonts w:hint="eastAsia" w:ascii="宋体" w:hAnsi="宋体" w:eastAsia="宋体" w:cs="宋体"/>
      <w:color w:val="141414"/>
      <w:u w:val="none"/>
    </w:rPr>
  </w:style>
  <w:style w:type="character" w:styleId="19">
    <w:name w:val="HTML Code"/>
    <w:basedOn w:val="10"/>
    <w:semiHidden/>
    <w:unhideWhenUsed/>
    <w:qFormat/>
    <w:uiPriority w:val="99"/>
    <w:rPr>
      <w:rFonts w:ascii="Courier New" w:hAnsi="Courier New"/>
      <w:sz w:val="18"/>
      <w:szCs w:val="18"/>
    </w:rPr>
  </w:style>
  <w:style w:type="character" w:styleId="20">
    <w:name w:val="HTML Cite"/>
    <w:basedOn w:val="10"/>
    <w:semiHidden/>
    <w:unhideWhenUsed/>
    <w:qFormat/>
    <w:uiPriority w:val="99"/>
    <w:rPr>
      <w:color w:val="008000"/>
    </w:rPr>
  </w:style>
  <w:style w:type="character" w:customStyle="1" w:styleId="21">
    <w:name w:val="页眉 字符"/>
    <w:basedOn w:val="10"/>
    <w:link w:val="6"/>
    <w:qFormat/>
    <w:uiPriority w:val="0"/>
    <w:rPr>
      <w:sz w:val="18"/>
      <w:szCs w:val="18"/>
    </w:rPr>
  </w:style>
  <w:style w:type="character" w:customStyle="1" w:styleId="22">
    <w:name w:val="页脚 字符"/>
    <w:basedOn w:val="10"/>
    <w:link w:val="5"/>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0"/>
    <w:link w:val="4"/>
    <w:semiHidden/>
    <w:qFormat/>
    <w:uiPriority w:val="99"/>
    <w:rPr>
      <w:sz w:val="18"/>
      <w:szCs w:val="18"/>
    </w:rPr>
  </w:style>
  <w:style w:type="character" w:customStyle="1" w:styleId="25">
    <w:name w:val="hover13"/>
    <w:basedOn w:val="10"/>
    <w:qFormat/>
    <w:uiPriority w:val="0"/>
    <w:rPr>
      <w:u w:val="single"/>
    </w:rPr>
  </w:style>
  <w:style w:type="character" w:customStyle="1" w:styleId="26">
    <w:name w:val="moduletitle_menuitemsel"/>
    <w:basedOn w:val="10"/>
    <w:qFormat/>
    <w:uiPriority w:val="0"/>
    <w:rPr>
      <w:rFonts w:ascii="Tahoma" w:hAnsi="Tahoma" w:eastAsia="Tahoma" w:cs="Tahoma"/>
      <w:b/>
      <w:color w:val="000000"/>
      <w:sz w:val="18"/>
      <w:szCs w:val="18"/>
    </w:rPr>
  </w:style>
  <w:style w:type="character" w:customStyle="1" w:styleId="27">
    <w:name w:val="日期 字符"/>
    <w:basedOn w:val="10"/>
    <w:link w:val="3"/>
    <w:semiHidden/>
    <w:qFormat/>
    <w:uiPriority w:val="99"/>
    <w:rPr>
      <w:rFonts w:asciiTheme="minorHAnsi" w:hAnsiTheme="minorHAnsi" w:eastAsiaTheme="minorEastAsia" w:cstheme="minorBidi"/>
      <w:kern w:val="2"/>
      <w:sz w:val="21"/>
      <w:szCs w:val="22"/>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16DA-B0BB-43B3-9D8F-556264974B6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570</Words>
  <Characters>3253</Characters>
  <Lines>27</Lines>
  <Paragraphs>7</Paragraphs>
  <TotalTime>4746</TotalTime>
  <ScaleCrop>false</ScaleCrop>
  <LinksUpToDate>false</LinksUpToDate>
  <CharactersWithSpaces>3816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2018-06-14T07:55:00Z</dcterms:created>
  <dc:creator>杨秋华</dc:creator>
  <cp:lastModifiedBy>校党委组织部</cp:lastModifiedBy>
  <cp:lastPrinted>2021-10-13T08:23:00Z</cp:lastPrinted>
  <dcterms:modified xsi:type="dcterms:W3CDTF">2023-10-26T10:08:37Z</dcterms:modified>
  <cp:revision>580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43543A0E1F7C40DDB5EE268C7F25C2B2_12</vt:lpwstr>
  </property>
</Properties>
</file>